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03D2E" w14:textId="61A9908F" w:rsidR="00BC4D04" w:rsidRDefault="00BC4D04">
      <w:pPr>
        <w:pStyle w:val="GvdeMetni"/>
        <w:rPr>
          <w:sz w:val="20"/>
        </w:rPr>
      </w:pPr>
    </w:p>
    <w:p w14:paraId="4DC7BE7D" w14:textId="77777777" w:rsidR="00BC4D04" w:rsidRDefault="00BC4D04">
      <w:pPr>
        <w:pStyle w:val="GvdeMetni"/>
        <w:rPr>
          <w:sz w:val="20"/>
        </w:rPr>
      </w:pPr>
    </w:p>
    <w:p w14:paraId="02E3A4C5" w14:textId="77777777" w:rsidR="00BC4D04" w:rsidRDefault="00BC4D04">
      <w:pPr>
        <w:pStyle w:val="GvdeMetni"/>
        <w:spacing w:before="8"/>
        <w:rPr>
          <w:sz w:val="16"/>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3"/>
        <w:gridCol w:w="1785"/>
        <w:gridCol w:w="2826"/>
        <w:gridCol w:w="1581"/>
      </w:tblGrid>
      <w:tr w:rsidR="00BC4D04" w14:paraId="16606AE8" w14:textId="77777777">
        <w:trPr>
          <w:trHeight w:val="744"/>
        </w:trPr>
        <w:tc>
          <w:tcPr>
            <w:tcW w:w="2883" w:type="dxa"/>
            <w:vMerge w:val="restart"/>
          </w:tcPr>
          <w:p w14:paraId="7234C77F" w14:textId="77777777" w:rsidR="00BC4D04" w:rsidRDefault="00BC4D04">
            <w:pPr>
              <w:pStyle w:val="TableParagraph"/>
              <w:rPr>
                <w:sz w:val="20"/>
              </w:rPr>
            </w:pPr>
          </w:p>
          <w:p w14:paraId="6DD63A3D" w14:textId="77777777" w:rsidR="00BC4D04" w:rsidRDefault="00BC4D04">
            <w:pPr>
              <w:pStyle w:val="TableParagraph"/>
              <w:rPr>
                <w:sz w:val="20"/>
              </w:rPr>
            </w:pPr>
          </w:p>
          <w:p w14:paraId="4E8524AE" w14:textId="77777777" w:rsidR="00BC4D04" w:rsidRDefault="00BC4D04">
            <w:pPr>
              <w:pStyle w:val="TableParagraph"/>
              <w:rPr>
                <w:sz w:val="20"/>
              </w:rPr>
            </w:pPr>
          </w:p>
          <w:p w14:paraId="64DCFE0D" w14:textId="77777777" w:rsidR="00BC4D04" w:rsidRDefault="00BC4D04">
            <w:pPr>
              <w:pStyle w:val="TableParagraph"/>
              <w:rPr>
                <w:sz w:val="20"/>
              </w:rPr>
            </w:pPr>
          </w:p>
          <w:p w14:paraId="0D0B2692" w14:textId="77777777" w:rsidR="00BC4D04" w:rsidRDefault="00BC4D04">
            <w:pPr>
              <w:pStyle w:val="TableParagraph"/>
              <w:rPr>
                <w:sz w:val="20"/>
              </w:rPr>
            </w:pPr>
          </w:p>
          <w:p w14:paraId="7FD36D73" w14:textId="4845D96C" w:rsidR="00BC4D04" w:rsidRDefault="003B2ACB">
            <w:pPr>
              <w:pStyle w:val="TableParagraph"/>
              <w:spacing w:before="4"/>
              <w:rPr>
                <w:sz w:val="13"/>
              </w:rPr>
            </w:pPr>
            <w:r>
              <w:rPr>
                <w:noProof/>
                <w:sz w:val="20"/>
                <w:lang w:eastAsia="tr-TR"/>
              </w:rPr>
              <w:drawing>
                <wp:inline distT="0" distB="0" distL="0" distR="0" wp14:anchorId="559FF587" wp14:editId="53A6FD07">
                  <wp:extent cx="1822450" cy="317500"/>
                  <wp:effectExtent l="0" t="0" r="6350" b="63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2450" cy="317500"/>
                          </a:xfrm>
                          <a:prstGeom prst="rect">
                            <a:avLst/>
                          </a:prstGeom>
                          <a:noFill/>
                          <a:ln>
                            <a:noFill/>
                          </a:ln>
                        </pic:spPr>
                      </pic:pic>
                    </a:graphicData>
                  </a:graphic>
                </wp:inline>
              </w:drawing>
            </w:r>
          </w:p>
          <w:p w14:paraId="6D1AE0BE" w14:textId="2CE64211" w:rsidR="00BC4D04" w:rsidRDefault="00BC4D04">
            <w:pPr>
              <w:pStyle w:val="TableParagraph"/>
              <w:ind w:left="310"/>
              <w:rPr>
                <w:sz w:val="20"/>
              </w:rPr>
            </w:pPr>
          </w:p>
        </w:tc>
        <w:tc>
          <w:tcPr>
            <w:tcW w:w="1785" w:type="dxa"/>
            <w:tcBorders>
              <w:bottom w:val="nil"/>
            </w:tcBorders>
          </w:tcPr>
          <w:p w14:paraId="3B2CBE8D" w14:textId="77777777" w:rsidR="00BC4D04" w:rsidRDefault="00BC4D04">
            <w:pPr>
              <w:pStyle w:val="TableParagraph"/>
              <w:rPr>
                <w:sz w:val="26"/>
              </w:rPr>
            </w:pPr>
          </w:p>
          <w:p w14:paraId="3E9705DC" w14:textId="77777777" w:rsidR="00BC4D04" w:rsidRDefault="00FE38E3">
            <w:pPr>
              <w:pStyle w:val="TableParagraph"/>
              <w:spacing w:before="160" w:line="266" w:lineRule="exact"/>
              <w:ind w:left="104" w:right="105"/>
              <w:jc w:val="center"/>
              <w:rPr>
                <w:b/>
                <w:sz w:val="24"/>
              </w:rPr>
            </w:pPr>
            <w:r>
              <w:rPr>
                <w:b/>
                <w:sz w:val="24"/>
              </w:rPr>
              <w:t>KİŞİSEL</w:t>
            </w:r>
          </w:p>
        </w:tc>
        <w:tc>
          <w:tcPr>
            <w:tcW w:w="2826" w:type="dxa"/>
            <w:tcBorders>
              <w:bottom w:val="nil"/>
            </w:tcBorders>
          </w:tcPr>
          <w:p w14:paraId="42C88C35" w14:textId="77777777" w:rsidR="00BC4D04" w:rsidRDefault="00BC4D04">
            <w:pPr>
              <w:pStyle w:val="TableParagraph"/>
              <w:spacing w:before="9"/>
            </w:pPr>
          </w:p>
          <w:p w14:paraId="22B7AB71" w14:textId="77777777" w:rsidR="00BC4D04" w:rsidRDefault="00FE38E3">
            <w:pPr>
              <w:pStyle w:val="TableParagraph"/>
              <w:spacing w:before="1"/>
              <w:ind w:left="64"/>
              <w:rPr>
                <w:sz w:val="24"/>
              </w:rPr>
            </w:pPr>
            <w:r>
              <w:rPr>
                <w:sz w:val="24"/>
              </w:rPr>
              <w:t>Versiyon</w:t>
            </w:r>
          </w:p>
        </w:tc>
        <w:tc>
          <w:tcPr>
            <w:tcW w:w="1581" w:type="dxa"/>
            <w:tcBorders>
              <w:bottom w:val="nil"/>
            </w:tcBorders>
          </w:tcPr>
          <w:p w14:paraId="7B38CDE3" w14:textId="77777777" w:rsidR="00BC4D04" w:rsidRDefault="00BC4D04">
            <w:pPr>
              <w:pStyle w:val="TableParagraph"/>
              <w:spacing w:before="9"/>
            </w:pPr>
          </w:p>
          <w:p w14:paraId="4D3F7460" w14:textId="77777777" w:rsidR="00BC4D04" w:rsidRDefault="00FE38E3">
            <w:pPr>
              <w:pStyle w:val="TableParagraph"/>
              <w:spacing w:before="1"/>
              <w:ind w:left="71"/>
              <w:rPr>
                <w:b/>
                <w:sz w:val="24"/>
              </w:rPr>
            </w:pPr>
            <w:r>
              <w:rPr>
                <w:b/>
                <w:sz w:val="24"/>
              </w:rPr>
              <w:t>1.1</w:t>
            </w:r>
          </w:p>
        </w:tc>
      </w:tr>
      <w:tr w:rsidR="00BC4D04" w14:paraId="05516DB4" w14:textId="77777777">
        <w:trPr>
          <w:trHeight w:val="227"/>
        </w:trPr>
        <w:tc>
          <w:tcPr>
            <w:tcW w:w="2883" w:type="dxa"/>
            <w:vMerge/>
            <w:tcBorders>
              <w:top w:val="nil"/>
            </w:tcBorders>
          </w:tcPr>
          <w:p w14:paraId="0BF20C91" w14:textId="77777777" w:rsidR="00BC4D04" w:rsidRDefault="00BC4D04">
            <w:pPr>
              <w:rPr>
                <w:sz w:val="2"/>
                <w:szCs w:val="2"/>
              </w:rPr>
            </w:pPr>
          </w:p>
        </w:tc>
        <w:tc>
          <w:tcPr>
            <w:tcW w:w="1785" w:type="dxa"/>
            <w:vMerge w:val="restart"/>
            <w:tcBorders>
              <w:top w:val="nil"/>
              <w:bottom w:val="nil"/>
            </w:tcBorders>
          </w:tcPr>
          <w:p w14:paraId="5FD8D8B0" w14:textId="77777777" w:rsidR="00BC4D04" w:rsidRDefault="00FE38E3">
            <w:pPr>
              <w:pStyle w:val="TableParagraph"/>
              <w:spacing w:line="268" w:lineRule="exact"/>
              <w:ind w:left="209"/>
              <w:rPr>
                <w:b/>
                <w:sz w:val="24"/>
              </w:rPr>
            </w:pPr>
            <w:r>
              <w:rPr>
                <w:b/>
                <w:sz w:val="24"/>
              </w:rPr>
              <w:t>VERİLERİN</w:t>
            </w:r>
          </w:p>
        </w:tc>
        <w:tc>
          <w:tcPr>
            <w:tcW w:w="2826" w:type="dxa"/>
            <w:tcBorders>
              <w:top w:val="nil"/>
            </w:tcBorders>
          </w:tcPr>
          <w:p w14:paraId="1CFDB2C1" w14:textId="77777777" w:rsidR="00BC4D04" w:rsidRDefault="00BC4D04">
            <w:pPr>
              <w:pStyle w:val="TableParagraph"/>
              <w:rPr>
                <w:sz w:val="16"/>
              </w:rPr>
            </w:pPr>
          </w:p>
        </w:tc>
        <w:tc>
          <w:tcPr>
            <w:tcW w:w="1581" w:type="dxa"/>
            <w:tcBorders>
              <w:top w:val="nil"/>
            </w:tcBorders>
          </w:tcPr>
          <w:p w14:paraId="4BBF4F48" w14:textId="77777777" w:rsidR="00BC4D04" w:rsidRDefault="00BC4D04">
            <w:pPr>
              <w:pStyle w:val="TableParagraph"/>
              <w:rPr>
                <w:sz w:val="16"/>
              </w:rPr>
            </w:pPr>
          </w:p>
        </w:tc>
      </w:tr>
      <w:tr w:rsidR="00BC4D04" w14:paraId="16EAD39B" w14:textId="77777777">
        <w:trPr>
          <w:trHeight w:val="50"/>
        </w:trPr>
        <w:tc>
          <w:tcPr>
            <w:tcW w:w="2883" w:type="dxa"/>
            <w:vMerge/>
            <w:tcBorders>
              <w:top w:val="nil"/>
            </w:tcBorders>
          </w:tcPr>
          <w:p w14:paraId="1FEA3F20" w14:textId="77777777" w:rsidR="00BC4D04" w:rsidRDefault="00BC4D04">
            <w:pPr>
              <w:rPr>
                <w:sz w:val="2"/>
                <w:szCs w:val="2"/>
              </w:rPr>
            </w:pPr>
          </w:p>
        </w:tc>
        <w:tc>
          <w:tcPr>
            <w:tcW w:w="1785" w:type="dxa"/>
            <w:vMerge/>
            <w:tcBorders>
              <w:top w:val="nil"/>
              <w:bottom w:val="nil"/>
            </w:tcBorders>
          </w:tcPr>
          <w:p w14:paraId="788472F5" w14:textId="77777777" w:rsidR="00BC4D04" w:rsidRDefault="00BC4D04">
            <w:pPr>
              <w:rPr>
                <w:sz w:val="2"/>
                <w:szCs w:val="2"/>
              </w:rPr>
            </w:pPr>
          </w:p>
        </w:tc>
        <w:tc>
          <w:tcPr>
            <w:tcW w:w="2826" w:type="dxa"/>
            <w:tcBorders>
              <w:bottom w:val="nil"/>
            </w:tcBorders>
          </w:tcPr>
          <w:p w14:paraId="0C3B1406" w14:textId="77777777" w:rsidR="00BC4D04" w:rsidRDefault="00BC4D04">
            <w:pPr>
              <w:pStyle w:val="TableParagraph"/>
              <w:rPr>
                <w:sz w:val="2"/>
              </w:rPr>
            </w:pPr>
          </w:p>
        </w:tc>
        <w:tc>
          <w:tcPr>
            <w:tcW w:w="1581" w:type="dxa"/>
            <w:vMerge w:val="restart"/>
          </w:tcPr>
          <w:p w14:paraId="517BD6C3" w14:textId="16D7AB28" w:rsidR="00BC4D04" w:rsidRDefault="00B97AA4">
            <w:pPr>
              <w:pStyle w:val="TableParagraph"/>
              <w:rPr>
                <w:sz w:val="30"/>
              </w:rPr>
            </w:pPr>
            <w:r>
              <w:rPr>
                <w:sz w:val="30"/>
              </w:rPr>
              <w:t>03.09.2021</w:t>
            </w:r>
          </w:p>
        </w:tc>
      </w:tr>
      <w:tr w:rsidR="00BC4D04" w14:paraId="11D71F72" w14:textId="77777777">
        <w:trPr>
          <w:trHeight w:val="917"/>
        </w:trPr>
        <w:tc>
          <w:tcPr>
            <w:tcW w:w="2883" w:type="dxa"/>
            <w:vMerge/>
            <w:tcBorders>
              <w:top w:val="nil"/>
            </w:tcBorders>
          </w:tcPr>
          <w:p w14:paraId="49C48FD7" w14:textId="77777777" w:rsidR="00BC4D04" w:rsidRDefault="00BC4D04">
            <w:pPr>
              <w:rPr>
                <w:sz w:val="2"/>
                <w:szCs w:val="2"/>
              </w:rPr>
            </w:pPr>
          </w:p>
        </w:tc>
        <w:tc>
          <w:tcPr>
            <w:tcW w:w="1785" w:type="dxa"/>
            <w:tcBorders>
              <w:top w:val="nil"/>
            </w:tcBorders>
          </w:tcPr>
          <w:p w14:paraId="14CEFD3B" w14:textId="77777777" w:rsidR="00BC4D04" w:rsidRDefault="00FE38E3">
            <w:pPr>
              <w:pStyle w:val="TableParagraph"/>
              <w:spacing w:before="2"/>
              <w:ind w:left="104" w:right="110"/>
              <w:jc w:val="center"/>
              <w:rPr>
                <w:b/>
                <w:sz w:val="24"/>
              </w:rPr>
            </w:pPr>
            <w:r>
              <w:rPr>
                <w:b/>
                <w:sz w:val="24"/>
              </w:rPr>
              <w:t>KORUNMASI</w:t>
            </w:r>
          </w:p>
        </w:tc>
        <w:tc>
          <w:tcPr>
            <w:tcW w:w="2826" w:type="dxa"/>
            <w:tcBorders>
              <w:top w:val="nil"/>
            </w:tcBorders>
          </w:tcPr>
          <w:p w14:paraId="63D576E8" w14:textId="77777777" w:rsidR="00BC4D04" w:rsidRDefault="00FE38E3">
            <w:pPr>
              <w:pStyle w:val="TableParagraph"/>
              <w:spacing w:before="202"/>
              <w:ind w:left="64"/>
              <w:rPr>
                <w:sz w:val="24"/>
              </w:rPr>
            </w:pPr>
            <w:r>
              <w:rPr>
                <w:sz w:val="24"/>
              </w:rPr>
              <w:t>İlk Yayım Tarihi</w:t>
            </w:r>
          </w:p>
        </w:tc>
        <w:tc>
          <w:tcPr>
            <w:tcW w:w="1581" w:type="dxa"/>
            <w:vMerge/>
            <w:tcBorders>
              <w:top w:val="nil"/>
            </w:tcBorders>
          </w:tcPr>
          <w:p w14:paraId="0F3F7E26" w14:textId="77777777" w:rsidR="00BC4D04" w:rsidRDefault="00BC4D04">
            <w:pPr>
              <w:rPr>
                <w:sz w:val="2"/>
                <w:szCs w:val="2"/>
              </w:rPr>
            </w:pPr>
          </w:p>
        </w:tc>
      </w:tr>
      <w:tr w:rsidR="00BC4D04" w14:paraId="229A29E0" w14:textId="77777777">
        <w:trPr>
          <w:trHeight w:val="585"/>
        </w:trPr>
        <w:tc>
          <w:tcPr>
            <w:tcW w:w="2883" w:type="dxa"/>
            <w:vMerge/>
            <w:tcBorders>
              <w:top w:val="nil"/>
            </w:tcBorders>
          </w:tcPr>
          <w:p w14:paraId="04DE0F44" w14:textId="77777777" w:rsidR="00BC4D04" w:rsidRDefault="00BC4D04">
            <w:pPr>
              <w:rPr>
                <w:sz w:val="2"/>
                <w:szCs w:val="2"/>
              </w:rPr>
            </w:pPr>
          </w:p>
        </w:tc>
        <w:tc>
          <w:tcPr>
            <w:tcW w:w="1785" w:type="dxa"/>
            <w:tcBorders>
              <w:bottom w:val="nil"/>
            </w:tcBorders>
          </w:tcPr>
          <w:p w14:paraId="55FC55AE" w14:textId="77777777" w:rsidR="00BC4D04" w:rsidRDefault="00FE38E3">
            <w:pPr>
              <w:pStyle w:val="TableParagraph"/>
              <w:spacing w:line="275" w:lineRule="exact"/>
              <w:ind w:left="229"/>
              <w:rPr>
                <w:sz w:val="24"/>
              </w:rPr>
            </w:pPr>
            <w:r>
              <w:rPr>
                <w:sz w:val="24"/>
              </w:rPr>
              <w:t>Özel Nitelikli</w:t>
            </w:r>
          </w:p>
          <w:p w14:paraId="4C6FD3F8" w14:textId="77777777" w:rsidR="00BC4D04" w:rsidRDefault="00FE38E3">
            <w:pPr>
              <w:pStyle w:val="TableParagraph"/>
              <w:spacing w:before="24" w:line="266" w:lineRule="exact"/>
              <w:ind w:left="309"/>
              <w:rPr>
                <w:sz w:val="24"/>
              </w:rPr>
            </w:pPr>
            <w:r>
              <w:rPr>
                <w:sz w:val="24"/>
              </w:rPr>
              <w:t>Kişisel Veri</w:t>
            </w:r>
          </w:p>
        </w:tc>
        <w:tc>
          <w:tcPr>
            <w:tcW w:w="2826" w:type="dxa"/>
            <w:tcBorders>
              <w:bottom w:val="nil"/>
            </w:tcBorders>
          </w:tcPr>
          <w:p w14:paraId="7923B02D" w14:textId="77777777" w:rsidR="00BC4D04" w:rsidRDefault="00FE38E3">
            <w:pPr>
              <w:pStyle w:val="TableParagraph"/>
              <w:spacing w:before="139"/>
              <w:ind w:left="64"/>
              <w:rPr>
                <w:sz w:val="24"/>
              </w:rPr>
            </w:pPr>
            <w:r>
              <w:rPr>
                <w:sz w:val="24"/>
              </w:rPr>
              <w:t>Son Güncelleme Tarihi</w:t>
            </w:r>
          </w:p>
        </w:tc>
        <w:tc>
          <w:tcPr>
            <w:tcW w:w="1581" w:type="dxa"/>
            <w:tcBorders>
              <w:bottom w:val="nil"/>
            </w:tcBorders>
          </w:tcPr>
          <w:p w14:paraId="692A9B71" w14:textId="3663324D" w:rsidR="00BC4D04" w:rsidRDefault="000C0942">
            <w:pPr>
              <w:pStyle w:val="TableParagraph"/>
              <w:spacing w:before="139"/>
              <w:ind w:left="71"/>
              <w:rPr>
                <w:sz w:val="24"/>
              </w:rPr>
            </w:pPr>
            <w:r>
              <w:rPr>
                <w:sz w:val="24"/>
              </w:rPr>
              <w:t>…/.../</w:t>
            </w:r>
            <w:r w:rsidR="00B97AA4">
              <w:rPr>
                <w:sz w:val="24"/>
              </w:rPr>
              <w:t>202</w:t>
            </w:r>
            <w:proofErr w:type="gramStart"/>
            <w:r w:rsidR="00B97AA4">
              <w:rPr>
                <w:sz w:val="24"/>
              </w:rPr>
              <w:t>..</w:t>
            </w:r>
            <w:proofErr w:type="gramEnd"/>
          </w:p>
        </w:tc>
      </w:tr>
      <w:tr w:rsidR="00BC4D04" w14:paraId="10663CA2" w14:textId="77777777">
        <w:trPr>
          <w:trHeight w:val="134"/>
        </w:trPr>
        <w:tc>
          <w:tcPr>
            <w:tcW w:w="2883" w:type="dxa"/>
            <w:vMerge/>
            <w:tcBorders>
              <w:top w:val="nil"/>
            </w:tcBorders>
          </w:tcPr>
          <w:p w14:paraId="0F453877" w14:textId="77777777" w:rsidR="00BC4D04" w:rsidRDefault="00BC4D04">
            <w:pPr>
              <w:rPr>
                <w:sz w:val="2"/>
                <w:szCs w:val="2"/>
              </w:rPr>
            </w:pPr>
          </w:p>
        </w:tc>
        <w:tc>
          <w:tcPr>
            <w:tcW w:w="1785" w:type="dxa"/>
            <w:vMerge w:val="restart"/>
            <w:tcBorders>
              <w:top w:val="nil"/>
              <w:bottom w:val="nil"/>
            </w:tcBorders>
          </w:tcPr>
          <w:p w14:paraId="6D93E8A5" w14:textId="77777777" w:rsidR="00BC4D04" w:rsidRDefault="00FE38E3">
            <w:pPr>
              <w:pStyle w:val="TableParagraph"/>
              <w:spacing w:line="268" w:lineRule="exact"/>
              <w:ind w:left="420"/>
              <w:rPr>
                <w:sz w:val="24"/>
              </w:rPr>
            </w:pPr>
            <w:r>
              <w:rPr>
                <w:sz w:val="24"/>
              </w:rPr>
              <w:t>İşleme ve</w:t>
            </w:r>
          </w:p>
        </w:tc>
        <w:tc>
          <w:tcPr>
            <w:tcW w:w="2826" w:type="dxa"/>
            <w:tcBorders>
              <w:top w:val="nil"/>
            </w:tcBorders>
          </w:tcPr>
          <w:p w14:paraId="5E5103B7" w14:textId="77777777" w:rsidR="00BC4D04" w:rsidRDefault="00BC4D04">
            <w:pPr>
              <w:pStyle w:val="TableParagraph"/>
              <w:rPr>
                <w:sz w:val="8"/>
              </w:rPr>
            </w:pPr>
          </w:p>
        </w:tc>
        <w:tc>
          <w:tcPr>
            <w:tcW w:w="1581" w:type="dxa"/>
            <w:tcBorders>
              <w:top w:val="nil"/>
            </w:tcBorders>
          </w:tcPr>
          <w:p w14:paraId="65087465" w14:textId="77777777" w:rsidR="00BC4D04" w:rsidRDefault="00BC4D04">
            <w:pPr>
              <w:pStyle w:val="TableParagraph"/>
              <w:rPr>
                <w:sz w:val="8"/>
              </w:rPr>
            </w:pPr>
          </w:p>
        </w:tc>
      </w:tr>
      <w:tr w:rsidR="00BC4D04" w14:paraId="3E07F4FA" w14:textId="77777777">
        <w:trPr>
          <w:trHeight w:val="143"/>
        </w:trPr>
        <w:tc>
          <w:tcPr>
            <w:tcW w:w="2883" w:type="dxa"/>
            <w:vMerge/>
            <w:tcBorders>
              <w:top w:val="nil"/>
            </w:tcBorders>
          </w:tcPr>
          <w:p w14:paraId="3D30C295" w14:textId="77777777" w:rsidR="00BC4D04" w:rsidRDefault="00BC4D04">
            <w:pPr>
              <w:rPr>
                <w:sz w:val="2"/>
                <w:szCs w:val="2"/>
              </w:rPr>
            </w:pPr>
          </w:p>
        </w:tc>
        <w:tc>
          <w:tcPr>
            <w:tcW w:w="1785" w:type="dxa"/>
            <w:vMerge/>
            <w:tcBorders>
              <w:top w:val="nil"/>
              <w:bottom w:val="nil"/>
            </w:tcBorders>
          </w:tcPr>
          <w:p w14:paraId="12A59CA8" w14:textId="77777777" w:rsidR="00BC4D04" w:rsidRDefault="00BC4D04">
            <w:pPr>
              <w:rPr>
                <w:sz w:val="2"/>
                <w:szCs w:val="2"/>
              </w:rPr>
            </w:pPr>
          </w:p>
        </w:tc>
        <w:tc>
          <w:tcPr>
            <w:tcW w:w="2826" w:type="dxa"/>
            <w:tcBorders>
              <w:bottom w:val="nil"/>
            </w:tcBorders>
          </w:tcPr>
          <w:p w14:paraId="76779A4A" w14:textId="77777777" w:rsidR="00BC4D04" w:rsidRDefault="00BC4D04">
            <w:pPr>
              <w:pStyle w:val="TableParagraph"/>
              <w:rPr>
                <w:sz w:val="8"/>
              </w:rPr>
            </w:pPr>
          </w:p>
        </w:tc>
        <w:tc>
          <w:tcPr>
            <w:tcW w:w="1581" w:type="dxa"/>
            <w:tcBorders>
              <w:bottom w:val="nil"/>
            </w:tcBorders>
          </w:tcPr>
          <w:p w14:paraId="6567111A" w14:textId="77777777" w:rsidR="00BC4D04" w:rsidRDefault="00BC4D04">
            <w:pPr>
              <w:pStyle w:val="TableParagraph"/>
              <w:rPr>
                <w:sz w:val="8"/>
              </w:rPr>
            </w:pPr>
          </w:p>
        </w:tc>
      </w:tr>
      <w:tr w:rsidR="00BC4D04" w14:paraId="0D2BA1BD" w14:textId="77777777">
        <w:trPr>
          <w:trHeight w:val="752"/>
        </w:trPr>
        <w:tc>
          <w:tcPr>
            <w:tcW w:w="2883" w:type="dxa"/>
            <w:vMerge/>
            <w:tcBorders>
              <w:top w:val="nil"/>
            </w:tcBorders>
          </w:tcPr>
          <w:p w14:paraId="524DEF30" w14:textId="77777777" w:rsidR="00BC4D04" w:rsidRDefault="00BC4D04">
            <w:pPr>
              <w:rPr>
                <w:sz w:val="2"/>
                <w:szCs w:val="2"/>
              </w:rPr>
            </w:pPr>
          </w:p>
        </w:tc>
        <w:tc>
          <w:tcPr>
            <w:tcW w:w="1785" w:type="dxa"/>
            <w:tcBorders>
              <w:top w:val="nil"/>
            </w:tcBorders>
          </w:tcPr>
          <w:p w14:paraId="12DDF283" w14:textId="77777777" w:rsidR="00BC4D04" w:rsidRDefault="00FE38E3">
            <w:pPr>
              <w:pStyle w:val="TableParagraph"/>
              <w:spacing w:before="2" w:line="256" w:lineRule="auto"/>
              <w:ind w:left="433" w:right="415" w:firstLine="60"/>
              <w:rPr>
                <w:sz w:val="24"/>
              </w:rPr>
            </w:pPr>
            <w:r>
              <w:rPr>
                <w:sz w:val="24"/>
              </w:rPr>
              <w:t>Koruma Politikası</w:t>
            </w:r>
          </w:p>
        </w:tc>
        <w:tc>
          <w:tcPr>
            <w:tcW w:w="2826" w:type="dxa"/>
            <w:tcBorders>
              <w:top w:val="nil"/>
            </w:tcBorders>
          </w:tcPr>
          <w:p w14:paraId="67AD388B" w14:textId="77777777" w:rsidR="00BC4D04" w:rsidRDefault="00FE38E3">
            <w:pPr>
              <w:pStyle w:val="TableParagraph"/>
              <w:spacing w:before="74"/>
              <w:ind w:left="64"/>
              <w:rPr>
                <w:sz w:val="24"/>
              </w:rPr>
            </w:pPr>
            <w:r>
              <w:rPr>
                <w:sz w:val="24"/>
              </w:rPr>
              <w:t>Sayfa No</w:t>
            </w:r>
          </w:p>
        </w:tc>
        <w:tc>
          <w:tcPr>
            <w:tcW w:w="1581" w:type="dxa"/>
            <w:tcBorders>
              <w:top w:val="nil"/>
            </w:tcBorders>
          </w:tcPr>
          <w:p w14:paraId="7B5F2C18" w14:textId="77777777" w:rsidR="00BC4D04" w:rsidRDefault="00FE38E3">
            <w:pPr>
              <w:pStyle w:val="TableParagraph"/>
              <w:spacing w:before="74"/>
              <w:ind w:left="71"/>
              <w:rPr>
                <w:sz w:val="24"/>
              </w:rPr>
            </w:pPr>
            <w:r>
              <w:rPr>
                <w:sz w:val="24"/>
              </w:rPr>
              <w:t>1/10</w:t>
            </w:r>
          </w:p>
        </w:tc>
      </w:tr>
    </w:tbl>
    <w:p w14:paraId="5DE87D71" w14:textId="77777777" w:rsidR="00BC4D04" w:rsidRDefault="00BC4D04">
      <w:pPr>
        <w:pStyle w:val="GvdeMetni"/>
        <w:rPr>
          <w:sz w:val="20"/>
        </w:rPr>
      </w:pPr>
    </w:p>
    <w:p w14:paraId="3B213137" w14:textId="77777777" w:rsidR="00BC4D04" w:rsidRDefault="00BC4D04">
      <w:pPr>
        <w:pStyle w:val="GvdeMetni"/>
        <w:rPr>
          <w:sz w:val="20"/>
        </w:rPr>
      </w:pPr>
    </w:p>
    <w:p w14:paraId="0369EAAB" w14:textId="77777777" w:rsidR="00BC4D04" w:rsidRDefault="00BC4D04">
      <w:pPr>
        <w:pStyle w:val="GvdeMetni"/>
        <w:rPr>
          <w:sz w:val="20"/>
        </w:rPr>
      </w:pPr>
    </w:p>
    <w:p w14:paraId="115C53E0" w14:textId="77777777" w:rsidR="00BC4D04" w:rsidRDefault="00BC4D04">
      <w:pPr>
        <w:pStyle w:val="GvdeMetni"/>
        <w:rPr>
          <w:sz w:val="20"/>
        </w:rPr>
      </w:pPr>
    </w:p>
    <w:p w14:paraId="1E0A833B" w14:textId="77777777" w:rsidR="00BC4D04" w:rsidRDefault="00BC4D04">
      <w:pPr>
        <w:pStyle w:val="GvdeMetni"/>
        <w:rPr>
          <w:sz w:val="20"/>
        </w:rPr>
      </w:pPr>
    </w:p>
    <w:p w14:paraId="14593385" w14:textId="77777777" w:rsidR="00BC4D04" w:rsidRDefault="00BC4D04">
      <w:pPr>
        <w:pStyle w:val="GvdeMetni"/>
        <w:rPr>
          <w:sz w:val="20"/>
        </w:rPr>
      </w:pPr>
    </w:p>
    <w:p w14:paraId="3D1A3AED" w14:textId="77777777" w:rsidR="00BC4D04" w:rsidRDefault="00BC4D04">
      <w:pPr>
        <w:pStyle w:val="GvdeMetni"/>
        <w:rPr>
          <w:sz w:val="20"/>
        </w:rPr>
      </w:pPr>
    </w:p>
    <w:p w14:paraId="3253661F" w14:textId="77777777" w:rsidR="00BC4D04" w:rsidRDefault="00BC4D04">
      <w:pPr>
        <w:pStyle w:val="GvdeMetni"/>
        <w:rPr>
          <w:sz w:val="20"/>
        </w:rPr>
      </w:pPr>
      <w:bookmarkStart w:id="0" w:name="_GoBack"/>
      <w:bookmarkEnd w:id="0"/>
    </w:p>
    <w:p w14:paraId="44818CCD" w14:textId="77777777" w:rsidR="00BC4D04" w:rsidRDefault="00BC4D04">
      <w:pPr>
        <w:pStyle w:val="GvdeMetni"/>
        <w:rPr>
          <w:sz w:val="20"/>
        </w:rPr>
      </w:pPr>
    </w:p>
    <w:p w14:paraId="390370A3" w14:textId="77777777" w:rsidR="00BC4D04" w:rsidRDefault="00BC4D04">
      <w:pPr>
        <w:pStyle w:val="GvdeMetni"/>
        <w:rPr>
          <w:sz w:val="20"/>
        </w:rPr>
      </w:pPr>
    </w:p>
    <w:p w14:paraId="5404E0B9" w14:textId="77777777" w:rsidR="00BC4D04" w:rsidRDefault="00BC4D04">
      <w:pPr>
        <w:pStyle w:val="GvdeMetni"/>
        <w:rPr>
          <w:sz w:val="20"/>
        </w:rPr>
      </w:pPr>
    </w:p>
    <w:p w14:paraId="5A2E0C4C" w14:textId="77777777" w:rsidR="00BC4D04" w:rsidRDefault="00BC4D04">
      <w:pPr>
        <w:pStyle w:val="GvdeMetni"/>
        <w:rPr>
          <w:sz w:val="20"/>
        </w:rPr>
      </w:pPr>
    </w:p>
    <w:p w14:paraId="339A9973" w14:textId="77777777" w:rsidR="00BC4D04" w:rsidRDefault="00BC4D04">
      <w:pPr>
        <w:pStyle w:val="GvdeMetni"/>
        <w:rPr>
          <w:sz w:val="20"/>
        </w:rPr>
      </w:pPr>
    </w:p>
    <w:p w14:paraId="394DEF2B" w14:textId="52CE7B4B" w:rsidR="00BC4D04" w:rsidRDefault="003B2ACB" w:rsidP="000C0942">
      <w:pPr>
        <w:spacing w:before="215"/>
        <w:ind w:left="676" w:right="743"/>
        <w:jc w:val="center"/>
        <w:rPr>
          <w:b/>
          <w:sz w:val="48"/>
        </w:rPr>
      </w:pPr>
      <w:r>
        <w:rPr>
          <w:b/>
          <w:sz w:val="48"/>
        </w:rPr>
        <w:t>DEPAR MOTOR VE MALZEME SAN. TİC.</w:t>
      </w:r>
      <w:r w:rsidR="000C0942">
        <w:rPr>
          <w:b/>
          <w:sz w:val="48"/>
        </w:rPr>
        <w:t xml:space="preserve"> A.Ş.</w:t>
      </w:r>
    </w:p>
    <w:p w14:paraId="7DDD12D8" w14:textId="77777777" w:rsidR="00BC4D04" w:rsidRDefault="00BC4D04">
      <w:pPr>
        <w:pStyle w:val="GvdeMetni"/>
        <w:spacing w:before="2"/>
        <w:rPr>
          <w:b/>
          <w:sz w:val="52"/>
        </w:rPr>
      </w:pPr>
    </w:p>
    <w:p w14:paraId="2528DA96" w14:textId="77777777" w:rsidR="00BC4D04" w:rsidRDefault="00FE38E3">
      <w:pPr>
        <w:spacing w:before="1"/>
        <w:ind w:left="676" w:right="743"/>
        <w:jc w:val="center"/>
        <w:rPr>
          <w:b/>
          <w:sz w:val="48"/>
        </w:rPr>
      </w:pPr>
      <w:r>
        <w:rPr>
          <w:b/>
          <w:sz w:val="48"/>
        </w:rPr>
        <w:t>ÖZEL NİTELİKLİ KİŞİSEL VERİ İŞLEME VE KORUMA POLİTİKASI</w:t>
      </w:r>
    </w:p>
    <w:p w14:paraId="2B56788C" w14:textId="77777777" w:rsidR="00BC4D04" w:rsidRDefault="00BC4D04">
      <w:pPr>
        <w:jc w:val="center"/>
        <w:rPr>
          <w:sz w:val="48"/>
        </w:rPr>
        <w:sectPr w:rsidR="00BC4D04">
          <w:headerReference w:type="default" r:id="rId8"/>
          <w:footerReference w:type="default" r:id="rId9"/>
          <w:type w:val="continuous"/>
          <w:pgSz w:w="11910" w:h="16840"/>
          <w:pgMar w:top="1260" w:right="1220" w:bottom="1880" w:left="1280" w:header="708" w:footer="1699" w:gutter="0"/>
          <w:pgNumType w:start="1"/>
          <w:cols w:space="708"/>
        </w:sectPr>
      </w:pPr>
    </w:p>
    <w:p w14:paraId="2F5B5459" w14:textId="3A90C408" w:rsidR="00BC4D04" w:rsidRDefault="00BC4D04">
      <w:pPr>
        <w:pStyle w:val="GvdeMetni"/>
        <w:ind w:left="108"/>
        <w:rPr>
          <w:sz w:val="20"/>
        </w:rPr>
      </w:pPr>
    </w:p>
    <w:p w14:paraId="5DBFAABB" w14:textId="77777777" w:rsidR="00BC4D04" w:rsidRDefault="00BC4D04">
      <w:pPr>
        <w:pStyle w:val="GvdeMetni"/>
        <w:rPr>
          <w:b/>
          <w:sz w:val="20"/>
        </w:rPr>
      </w:pPr>
    </w:p>
    <w:p w14:paraId="1D059DF4" w14:textId="77777777" w:rsidR="00BC4D04" w:rsidRDefault="00BC4D04">
      <w:pPr>
        <w:pStyle w:val="GvdeMetni"/>
        <w:rPr>
          <w:b/>
          <w:sz w:val="20"/>
        </w:rPr>
      </w:pPr>
    </w:p>
    <w:p w14:paraId="7B896132" w14:textId="77777777" w:rsidR="00BC4D04" w:rsidRDefault="00BC4D04">
      <w:pPr>
        <w:pStyle w:val="GvdeMetni"/>
        <w:spacing w:before="9"/>
        <w:rPr>
          <w:b/>
          <w:sz w:val="18"/>
        </w:rPr>
      </w:pPr>
    </w:p>
    <w:p w14:paraId="6062A6E9" w14:textId="77777777" w:rsidR="00BC4D04" w:rsidRDefault="00FE38E3">
      <w:pPr>
        <w:ind w:left="136"/>
        <w:rPr>
          <w:b/>
          <w:sz w:val="20"/>
        </w:rPr>
      </w:pPr>
      <w:r>
        <w:rPr>
          <w:b/>
          <w:sz w:val="20"/>
        </w:rPr>
        <w:t>İÇİNDEKİLER</w:t>
      </w:r>
    </w:p>
    <w:p w14:paraId="43AA1A47" w14:textId="77777777" w:rsidR="00BC4D04" w:rsidRDefault="00BC4D04">
      <w:pPr>
        <w:pStyle w:val="GvdeMetni"/>
        <w:rPr>
          <w:b/>
          <w:sz w:val="22"/>
        </w:rPr>
      </w:pPr>
    </w:p>
    <w:p w14:paraId="6FBEE344" w14:textId="77777777" w:rsidR="00BC4D04" w:rsidRDefault="00BC4D04">
      <w:pPr>
        <w:pStyle w:val="GvdeMetni"/>
        <w:spacing w:before="9"/>
        <w:rPr>
          <w:b/>
          <w:sz w:val="28"/>
        </w:rPr>
      </w:pPr>
    </w:p>
    <w:p w14:paraId="0921A0DE" w14:textId="77777777" w:rsidR="00BC4D04" w:rsidRDefault="00FE38E3">
      <w:pPr>
        <w:pStyle w:val="ListeParagraf"/>
        <w:numPr>
          <w:ilvl w:val="0"/>
          <w:numId w:val="3"/>
        </w:numPr>
        <w:tabs>
          <w:tab w:val="left" w:pos="361"/>
        </w:tabs>
        <w:ind w:hanging="225"/>
        <w:rPr>
          <w:b/>
        </w:rPr>
      </w:pPr>
      <w:r>
        <w:rPr>
          <w:b/>
        </w:rPr>
        <w:t>GİRİŞ</w:t>
      </w:r>
    </w:p>
    <w:sdt>
      <w:sdtPr>
        <w:id w:val="-201485601"/>
        <w:docPartObj>
          <w:docPartGallery w:val="Table of Contents"/>
          <w:docPartUnique/>
        </w:docPartObj>
      </w:sdtPr>
      <w:sdtEndPr/>
      <w:sdtContent>
        <w:p w14:paraId="6A250D2F" w14:textId="77777777" w:rsidR="00BC4D04" w:rsidRDefault="00051C0E">
          <w:pPr>
            <w:pStyle w:val="T1"/>
            <w:numPr>
              <w:ilvl w:val="1"/>
              <w:numId w:val="3"/>
            </w:numPr>
            <w:tabs>
              <w:tab w:val="left" w:pos="517"/>
              <w:tab w:val="left" w:leader="dot" w:pos="9103"/>
            </w:tabs>
            <w:spacing w:before="287"/>
            <w:ind w:hanging="381"/>
          </w:pPr>
          <w:hyperlink w:anchor="_TOC_250011" w:history="1">
            <w:r w:rsidR="00FE38E3">
              <w:t>POLİTİKANIN AMACI</w:t>
            </w:r>
            <w:r w:rsidR="00FE38E3">
              <w:rPr>
                <w:spacing w:val="-22"/>
              </w:rPr>
              <w:t xml:space="preserve"> </w:t>
            </w:r>
            <w:r w:rsidR="00FE38E3">
              <w:t>VE</w:t>
            </w:r>
            <w:r w:rsidR="00FE38E3">
              <w:rPr>
                <w:spacing w:val="-13"/>
              </w:rPr>
              <w:t xml:space="preserve"> </w:t>
            </w:r>
            <w:r w:rsidR="00FE38E3">
              <w:t>KAPSAMI</w:t>
            </w:r>
            <w:r w:rsidR="00FE38E3">
              <w:tab/>
              <w:t>3</w:t>
            </w:r>
          </w:hyperlink>
        </w:p>
        <w:p w14:paraId="2A77A82E" w14:textId="77777777" w:rsidR="00BC4D04" w:rsidRDefault="00051C0E">
          <w:pPr>
            <w:pStyle w:val="T1"/>
            <w:numPr>
              <w:ilvl w:val="1"/>
              <w:numId w:val="3"/>
            </w:numPr>
            <w:tabs>
              <w:tab w:val="left" w:pos="521"/>
              <w:tab w:val="left" w:leader="dot" w:pos="9107"/>
            </w:tabs>
            <w:ind w:left="520" w:hanging="385"/>
          </w:pPr>
          <w:hyperlink w:anchor="_TOC_250010" w:history="1">
            <w:r w:rsidR="00FE38E3">
              <w:t>YÜRÜRLÜK</w:t>
            </w:r>
            <w:r w:rsidR="00FE38E3">
              <w:rPr>
                <w:spacing w:val="-5"/>
              </w:rPr>
              <w:t xml:space="preserve"> </w:t>
            </w:r>
            <w:r w:rsidR="00FE38E3">
              <w:t>VE</w:t>
            </w:r>
            <w:r w:rsidR="00FE38E3">
              <w:rPr>
                <w:spacing w:val="-4"/>
              </w:rPr>
              <w:t xml:space="preserve"> </w:t>
            </w:r>
            <w:r w:rsidR="00FE38E3">
              <w:t>DEĞİŞİKLİK</w:t>
            </w:r>
            <w:r w:rsidR="00FE38E3">
              <w:tab/>
              <w:t>3</w:t>
            </w:r>
          </w:hyperlink>
        </w:p>
        <w:p w14:paraId="4B7BB9F6" w14:textId="77777777" w:rsidR="00BC4D04" w:rsidRDefault="00051C0E">
          <w:pPr>
            <w:pStyle w:val="T1"/>
            <w:numPr>
              <w:ilvl w:val="0"/>
              <w:numId w:val="3"/>
            </w:numPr>
            <w:tabs>
              <w:tab w:val="left" w:pos="353"/>
              <w:tab w:val="left" w:leader="dot" w:pos="9103"/>
            </w:tabs>
            <w:spacing w:before="415"/>
            <w:ind w:left="352" w:hanging="217"/>
          </w:pPr>
          <w:hyperlink w:anchor="_TOC_250009" w:history="1">
            <w:r w:rsidR="00FE38E3">
              <w:t>ÖZEL NİTELİKLİ</w:t>
            </w:r>
            <w:r w:rsidR="00FE38E3">
              <w:rPr>
                <w:spacing w:val="-20"/>
              </w:rPr>
              <w:t xml:space="preserve"> </w:t>
            </w:r>
            <w:r w:rsidR="00FE38E3">
              <w:t>KİŞİSEL</w:t>
            </w:r>
            <w:r w:rsidR="00FE38E3">
              <w:rPr>
                <w:spacing w:val="-8"/>
              </w:rPr>
              <w:t xml:space="preserve"> </w:t>
            </w:r>
            <w:r w:rsidR="00FE38E3">
              <w:t>VERİLER</w:t>
            </w:r>
            <w:r w:rsidR="00FE38E3">
              <w:tab/>
              <w:t>3</w:t>
            </w:r>
          </w:hyperlink>
        </w:p>
        <w:p w14:paraId="6499F69F" w14:textId="77777777" w:rsidR="00BC4D04" w:rsidRDefault="00051C0E">
          <w:pPr>
            <w:pStyle w:val="T1"/>
            <w:numPr>
              <w:ilvl w:val="1"/>
              <w:numId w:val="3"/>
            </w:numPr>
            <w:tabs>
              <w:tab w:val="left" w:pos="521"/>
              <w:tab w:val="left" w:leader="dot" w:pos="9098"/>
            </w:tabs>
            <w:spacing w:before="412"/>
            <w:ind w:left="520" w:hanging="385"/>
          </w:pPr>
          <w:hyperlink w:anchor="_TOC_250008" w:history="1">
            <w:r w:rsidR="00FE38E3">
              <w:t>ÖZEL NİTELİKLİ KİŞİSEL</w:t>
            </w:r>
            <w:r w:rsidR="00FE38E3">
              <w:rPr>
                <w:spacing w:val="-19"/>
              </w:rPr>
              <w:t xml:space="preserve"> </w:t>
            </w:r>
            <w:r w:rsidR="00FE38E3">
              <w:t>VERİLERİN</w:t>
            </w:r>
            <w:r w:rsidR="00FE38E3">
              <w:rPr>
                <w:spacing w:val="-6"/>
              </w:rPr>
              <w:t xml:space="preserve"> </w:t>
            </w:r>
            <w:r w:rsidR="00FE38E3">
              <w:t>İŞLENMESİ</w:t>
            </w:r>
            <w:r w:rsidR="00FE38E3">
              <w:tab/>
              <w:t>4</w:t>
            </w:r>
          </w:hyperlink>
        </w:p>
        <w:p w14:paraId="01970CF4" w14:textId="77777777" w:rsidR="00BC4D04" w:rsidRDefault="00051C0E">
          <w:pPr>
            <w:pStyle w:val="T1"/>
            <w:numPr>
              <w:ilvl w:val="1"/>
              <w:numId w:val="3"/>
            </w:numPr>
            <w:tabs>
              <w:tab w:val="left" w:pos="521"/>
              <w:tab w:val="left" w:leader="dot" w:pos="9096"/>
            </w:tabs>
            <w:spacing w:before="415"/>
            <w:ind w:left="520" w:hanging="385"/>
          </w:pPr>
          <w:hyperlink w:anchor="_TOC_250007" w:history="1">
            <w:r w:rsidR="00FE38E3">
              <w:t>ÖZEL NİTELİKLİ KİŞİSEL</w:t>
            </w:r>
            <w:r w:rsidR="00FE38E3">
              <w:rPr>
                <w:spacing w:val="-16"/>
              </w:rPr>
              <w:t xml:space="preserve"> </w:t>
            </w:r>
            <w:r w:rsidR="00FE38E3">
              <w:t>VERİLERİN</w:t>
            </w:r>
            <w:r w:rsidR="00FE38E3">
              <w:rPr>
                <w:spacing w:val="-5"/>
              </w:rPr>
              <w:t xml:space="preserve"> </w:t>
            </w:r>
            <w:r w:rsidR="00FE38E3">
              <w:t>AKTARILMASI</w:t>
            </w:r>
            <w:r w:rsidR="00FE38E3">
              <w:tab/>
              <w:t>4</w:t>
            </w:r>
          </w:hyperlink>
        </w:p>
        <w:p w14:paraId="1AD8A24B" w14:textId="77777777" w:rsidR="00BC4D04" w:rsidRDefault="00FE38E3">
          <w:pPr>
            <w:pStyle w:val="T1"/>
            <w:numPr>
              <w:ilvl w:val="1"/>
              <w:numId w:val="3"/>
            </w:numPr>
            <w:tabs>
              <w:tab w:val="left" w:pos="521"/>
              <w:tab w:val="left" w:leader="dot" w:pos="9103"/>
            </w:tabs>
            <w:ind w:left="520" w:hanging="385"/>
          </w:pPr>
          <w:r>
            <w:t>ÖZEL NİTELİKLİ KİŞİSEL VERİLERİ</w:t>
          </w:r>
          <w:r>
            <w:rPr>
              <w:spacing w:val="-40"/>
            </w:rPr>
            <w:t xml:space="preserve"> </w:t>
          </w:r>
          <w:r>
            <w:t>YURTDIŞINA</w:t>
          </w:r>
          <w:r>
            <w:rPr>
              <w:spacing w:val="-9"/>
            </w:rPr>
            <w:t xml:space="preserve"> </w:t>
          </w:r>
          <w:r>
            <w:t>AKTARILMASI</w:t>
          </w:r>
          <w:r>
            <w:tab/>
            <w:t>5</w:t>
          </w:r>
        </w:p>
        <w:p w14:paraId="03D6CCD3" w14:textId="77777777" w:rsidR="00BC4D04" w:rsidRDefault="00051C0E">
          <w:pPr>
            <w:pStyle w:val="T1"/>
            <w:numPr>
              <w:ilvl w:val="1"/>
              <w:numId w:val="3"/>
            </w:numPr>
            <w:tabs>
              <w:tab w:val="left" w:pos="521"/>
              <w:tab w:val="left" w:leader="dot" w:pos="9102"/>
            </w:tabs>
            <w:spacing w:before="416"/>
            <w:ind w:left="520" w:hanging="385"/>
          </w:pPr>
          <w:hyperlink w:anchor="_TOC_250006" w:history="1">
            <w:r w:rsidR="00FE38E3">
              <w:t>ÖZEL NİTELİKLİ KİŞİSEL</w:t>
            </w:r>
            <w:r w:rsidR="00FE38E3">
              <w:rPr>
                <w:spacing w:val="-27"/>
              </w:rPr>
              <w:t xml:space="preserve"> </w:t>
            </w:r>
            <w:r w:rsidR="00FE38E3">
              <w:t>VERİLERİN</w:t>
            </w:r>
            <w:r w:rsidR="00FE38E3">
              <w:rPr>
                <w:spacing w:val="-6"/>
              </w:rPr>
              <w:t xml:space="preserve"> </w:t>
            </w:r>
            <w:r w:rsidR="00FE38E3">
              <w:t>KORUNMASI</w:t>
            </w:r>
            <w:r w:rsidR="00FE38E3">
              <w:tab/>
              <w:t>6</w:t>
            </w:r>
          </w:hyperlink>
        </w:p>
        <w:p w14:paraId="627C74C2" w14:textId="77777777" w:rsidR="00BC4D04" w:rsidRDefault="00051C0E">
          <w:pPr>
            <w:pStyle w:val="T1"/>
            <w:numPr>
              <w:ilvl w:val="2"/>
              <w:numId w:val="3"/>
            </w:numPr>
            <w:tabs>
              <w:tab w:val="left" w:pos="689"/>
              <w:tab w:val="left" w:leader="dot" w:pos="9099"/>
            </w:tabs>
            <w:spacing w:line="482" w:lineRule="auto"/>
            <w:ind w:right="196" w:firstLine="0"/>
          </w:pPr>
          <w:hyperlink w:anchor="_TOC_250005" w:history="1">
            <w:r w:rsidR="00FE38E3">
              <w:t>ÖZEL NİTELİKLİ KİŞİSEL VERİLERİN İŞLENMESİNDE YER ALAN ÇALIŞANLARA</w:t>
            </w:r>
            <w:r w:rsidR="00FE38E3">
              <w:rPr>
                <w:spacing w:val="-1"/>
              </w:rPr>
              <w:t xml:space="preserve"> </w:t>
            </w:r>
            <w:r w:rsidR="00FE38E3">
              <w:t>YÖNELİK</w:t>
            </w:r>
            <w:r w:rsidR="00FE38E3">
              <w:rPr>
                <w:spacing w:val="-5"/>
              </w:rPr>
              <w:t xml:space="preserve"> </w:t>
            </w:r>
            <w:r w:rsidR="00FE38E3">
              <w:t>TEDBİRLER</w:t>
            </w:r>
            <w:r w:rsidR="00FE38E3">
              <w:tab/>
            </w:r>
            <w:r w:rsidR="00FE38E3">
              <w:rPr>
                <w:spacing w:val="-17"/>
              </w:rPr>
              <w:t>6</w:t>
            </w:r>
          </w:hyperlink>
        </w:p>
        <w:p w14:paraId="5B981E37" w14:textId="77777777" w:rsidR="00BC4D04" w:rsidRDefault="00051C0E">
          <w:pPr>
            <w:pStyle w:val="T1"/>
            <w:numPr>
              <w:ilvl w:val="2"/>
              <w:numId w:val="3"/>
            </w:numPr>
            <w:tabs>
              <w:tab w:val="left" w:pos="793"/>
              <w:tab w:val="left" w:leader="dot" w:pos="9103"/>
            </w:tabs>
            <w:spacing w:before="155" w:line="482" w:lineRule="auto"/>
            <w:ind w:right="192" w:firstLine="0"/>
          </w:pPr>
          <w:hyperlink w:anchor="_TOC_250004" w:history="1">
            <w:r w:rsidR="00FE38E3">
              <w:t>ÖZEL NİTELİKLİ KİŞİSEL VERİLERİN İŞLENDİĞİ, MUHAFAZA EDİLDİĞİ ELEKTRONİK</w:t>
            </w:r>
            <w:r w:rsidR="00FE38E3">
              <w:rPr>
                <w:spacing w:val="-6"/>
              </w:rPr>
              <w:t xml:space="preserve"> </w:t>
            </w:r>
            <w:r w:rsidR="00FE38E3">
              <w:t>ORTAMLAR</w:t>
            </w:r>
            <w:r w:rsidR="00FE38E3">
              <w:rPr>
                <w:spacing w:val="-2"/>
              </w:rPr>
              <w:t xml:space="preserve"> </w:t>
            </w:r>
            <w:r w:rsidR="00FE38E3">
              <w:t>İÇİN</w:t>
            </w:r>
            <w:r w:rsidR="00FE38E3">
              <w:tab/>
            </w:r>
            <w:r w:rsidR="00FE38E3">
              <w:rPr>
                <w:spacing w:val="-17"/>
              </w:rPr>
              <w:t>7</w:t>
            </w:r>
          </w:hyperlink>
        </w:p>
        <w:p w14:paraId="75CBFD24" w14:textId="77777777" w:rsidR="00BC4D04" w:rsidRDefault="00051C0E">
          <w:pPr>
            <w:pStyle w:val="T1"/>
            <w:numPr>
              <w:ilvl w:val="2"/>
              <w:numId w:val="3"/>
            </w:numPr>
            <w:tabs>
              <w:tab w:val="left" w:pos="793"/>
              <w:tab w:val="left" w:leader="dot" w:pos="9101"/>
            </w:tabs>
            <w:spacing w:before="155" w:line="482" w:lineRule="auto"/>
            <w:ind w:right="194" w:firstLine="0"/>
          </w:pPr>
          <w:hyperlink w:anchor="_TOC_250003" w:history="1">
            <w:r w:rsidR="00FE38E3">
              <w:t>ÖZEL NİTELİKLİ KİŞİSEL VERİLERİN İŞLENDİĞİ, MUHAFAZA EDİLDİĞİ FİZİKSEL</w:t>
            </w:r>
            <w:r w:rsidR="00FE38E3">
              <w:rPr>
                <w:spacing w:val="-12"/>
              </w:rPr>
              <w:t xml:space="preserve"> </w:t>
            </w:r>
            <w:r w:rsidR="00FE38E3">
              <w:t>ORTAMLAR</w:t>
            </w:r>
            <w:r w:rsidR="00FE38E3">
              <w:rPr>
                <w:spacing w:val="-9"/>
              </w:rPr>
              <w:t xml:space="preserve"> </w:t>
            </w:r>
            <w:r w:rsidR="00FE38E3">
              <w:t>İÇİN</w:t>
            </w:r>
            <w:r w:rsidR="00FE38E3">
              <w:tab/>
            </w:r>
            <w:r w:rsidR="00FE38E3">
              <w:rPr>
                <w:spacing w:val="-17"/>
              </w:rPr>
              <w:t>7</w:t>
            </w:r>
          </w:hyperlink>
        </w:p>
        <w:p w14:paraId="2DBB5420" w14:textId="77777777" w:rsidR="00BC4D04" w:rsidRDefault="00051C0E">
          <w:pPr>
            <w:pStyle w:val="T1"/>
            <w:numPr>
              <w:ilvl w:val="2"/>
              <w:numId w:val="3"/>
            </w:numPr>
            <w:tabs>
              <w:tab w:val="left" w:pos="684"/>
              <w:tab w:val="left" w:leader="dot" w:pos="9103"/>
            </w:tabs>
            <w:spacing w:before="155"/>
            <w:ind w:left="683" w:hanging="548"/>
          </w:pPr>
          <w:hyperlink w:anchor="_TOC_250002" w:history="1">
            <w:r w:rsidR="00FE38E3">
              <w:t>ÖZEL</w:t>
            </w:r>
            <w:r w:rsidR="00FE38E3">
              <w:rPr>
                <w:spacing w:val="-13"/>
              </w:rPr>
              <w:t xml:space="preserve"> </w:t>
            </w:r>
            <w:r w:rsidR="00FE38E3">
              <w:t>NİTELİKLİ</w:t>
            </w:r>
            <w:r w:rsidR="00FE38E3">
              <w:rPr>
                <w:spacing w:val="-12"/>
              </w:rPr>
              <w:t xml:space="preserve"> </w:t>
            </w:r>
            <w:r w:rsidR="00FE38E3">
              <w:t>KİŞİSEL</w:t>
            </w:r>
            <w:r w:rsidR="00FE38E3">
              <w:rPr>
                <w:spacing w:val="-10"/>
              </w:rPr>
              <w:t xml:space="preserve"> </w:t>
            </w:r>
            <w:r w:rsidR="00FE38E3">
              <w:t>VERİLERİN</w:t>
            </w:r>
            <w:r w:rsidR="00FE38E3">
              <w:rPr>
                <w:spacing w:val="-10"/>
              </w:rPr>
              <w:t xml:space="preserve"> </w:t>
            </w:r>
            <w:r w:rsidR="00FE38E3">
              <w:t>AKTARILMASINA</w:t>
            </w:r>
            <w:r w:rsidR="00FE38E3">
              <w:rPr>
                <w:spacing w:val="-10"/>
              </w:rPr>
              <w:t xml:space="preserve"> </w:t>
            </w:r>
            <w:r w:rsidR="00FE38E3">
              <w:t>İLİŞKİN</w:t>
            </w:r>
            <w:r w:rsidR="00FE38E3">
              <w:rPr>
                <w:spacing w:val="-10"/>
              </w:rPr>
              <w:t xml:space="preserve"> </w:t>
            </w:r>
            <w:r w:rsidR="00FE38E3">
              <w:t>ÖNLEMLER</w:t>
            </w:r>
            <w:r w:rsidR="00FE38E3">
              <w:tab/>
              <w:t>8</w:t>
            </w:r>
          </w:hyperlink>
        </w:p>
        <w:p w14:paraId="069727D2" w14:textId="77777777" w:rsidR="00BC4D04" w:rsidRDefault="00051C0E">
          <w:pPr>
            <w:pStyle w:val="T1"/>
            <w:numPr>
              <w:ilvl w:val="0"/>
              <w:numId w:val="3"/>
            </w:numPr>
            <w:tabs>
              <w:tab w:val="left" w:pos="361"/>
              <w:tab w:val="left" w:leader="dot" w:pos="9102"/>
            </w:tabs>
            <w:spacing w:before="416"/>
            <w:ind w:hanging="225"/>
          </w:pPr>
          <w:hyperlink w:anchor="_TOC_250001" w:history="1">
            <w:r w:rsidR="00FE38E3">
              <w:t>GÜNCELLEME</w:t>
            </w:r>
            <w:r w:rsidR="00FE38E3">
              <w:tab/>
              <w:t>8</w:t>
            </w:r>
          </w:hyperlink>
        </w:p>
        <w:p w14:paraId="6FDF4EBF" w14:textId="77777777" w:rsidR="00BC4D04" w:rsidRDefault="00051C0E">
          <w:pPr>
            <w:pStyle w:val="T1"/>
            <w:numPr>
              <w:ilvl w:val="0"/>
              <w:numId w:val="3"/>
            </w:numPr>
            <w:tabs>
              <w:tab w:val="left" w:pos="353"/>
              <w:tab w:val="left" w:leader="dot" w:pos="9102"/>
            </w:tabs>
            <w:ind w:left="352" w:hanging="217"/>
          </w:pPr>
          <w:hyperlink w:anchor="_TOC_250000" w:history="1">
            <w:r w:rsidR="00FE38E3">
              <w:t>TANIMLAR</w:t>
            </w:r>
            <w:r w:rsidR="00FE38E3">
              <w:tab/>
              <w:t>9</w:t>
            </w:r>
          </w:hyperlink>
        </w:p>
      </w:sdtContent>
    </w:sdt>
    <w:p w14:paraId="64DCDCB6" w14:textId="77777777" w:rsidR="00BC4D04" w:rsidRDefault="00BC4D04">
      <w:pPr>
        <w:sectPr w:rsidR="00BC4D04">
          <w:headerReference w:type="default" r:id="rId10"/>
          <w:footerReference w:type="default" r:id="rId11"/>
          <w:pgSz w:w="11910" w:h="16840"/>
          <w:pgMar w:top="700" w:right="1220" w:bottom="1880" w:left="1280" w:header="0" w:footer="1699" w:gutter="0"/>
          <w:pgNumType w:start="2"/>
          <w:cols w:space="708"/>
        </w:sectPr>
      </w:pPr>
    </w:p>
    <w:p w14:paraId="080C1E8B" w14:textId="77777777" w:rsidR="00BC4D04" w:rsidRDefault="00BC4D04">
      <w:pPr>
        <w:pStyle w:val="GvdeMetni"/>
        <w:rPr>
          <w:b/>
          <w:sz w:val="26"/>
        </w:rPr>
      </w:pPr>
    </w:p>
    <w:p w14:paraId="53FC679A" w14:textId="77777777" w:rsidR="00BC4D04" w:rsidRDefault="00BC4D04">
      <w:pPr>
        <w:pStyle w:val="GvdeMetni"/>
        <w:rPr>
          <w:b/>
          <w:sz w:val="26"/>
        </w:rPr>
      </w:pPr>
    </w:p>
    <w:p w14:paraId="151F6620" w14:textId="77777777" w:rsidR="00BC4D04" w:rsidRDefault="00BC4D04">
      <w:pPr>
        <w:pStyle w:val="GvdeMetni"/>
        <w:rPr>
          <w:b/>
          <w:sz w:val="26"/>
        </w:rPr>
      </w:pPr>
    </w:p>
    <w:p w14:paraId="709D91AB" w14:textId="77777777" w:rsidR="00BC4D04" w:rsidRDefault="00BC4D04">
      <w:pPr>
        <w:pStyle w:val="GvdeMetni"/>
        <w:rPr>
          <w:b/>
          <w:sz w:val="26"/>
        </w:rPr>
      </w:pPr>
    </w:p>
    <w:p w14:paraId="67EA483A" w14:textId="77777777" w:rsidR="00BC4D04" w:rsidRDefault="00BC4D04">
      <w:pPr>
        <w:pStyle w:val="GvdeMetni"/>
        <w:rPr>
          <w:b/>
          <w:sz w:val="26"/>
        </w:rPr>
      </w:pPr>
    </w:p>
    <w:p w14:paraId="21E1C3B2" w14:textId="77777777" w:rsidR="00BC4D04" w:rsidRDefault="00BC4D04">
      <w:pPr>
        <w:pStyle w:val="GvdeMetni"/>
        <w:rPr>
          <w:b/>
          <w:sz w:val="26"/>
        </w:rPr>
      </w:pPr>
    </w:p>
    <w:p w14:paraId="6D1D4958" w14:textId="77777777" w:rsidR="00BC4D04" w:rsidRDefault="00BC4D04">
      <w:pPr>
        <w:pStyle w:val="GvdeMetni"/>
        <w:spacing w:before="9"/>
        <w:rPr>
          <w:b/>
          <w:sz w:val="20"/>
        </w:rPr>
      </w:pPr>
    </w:p>
    <w:p w14:paraId="1793B254" w14:textId="77777777" w:rsidR="00BC4D04" w:rsidRDefault="00FE38E3">
      <w:pPr>
        <w:pStyle w:val="ListeParagraf"/>
        <w:numPr>
          <w:ilvl w:val="0"/>
          <w:numId w:val="2"/>
        </w:numPr>
        <w:tabs>
          <w:tab w:val="left" w:pos="377"/>
        </w:tabs>
        <w:ind w:hanging="241"/>
        <w:rPr>
          <w:b/>
          <w:sz w:val="24"/>
        </w:rPr>
      </w:pPr>
      <w:r>
        <w:rPr>
          <w:b/>
          <w:sz w:val="24"/>
        </w:rPr>
        <w:t>GİRİŞ</w:t>
      </w:r>
    </w:p>
    <w:p w14:paraId="182CEFA6" w14:textId="77777777" w:rsidR="00BC4D04" w:rsidRDefault="00FE38E3">
      <w:pPr>
        <w:pStyle w:val="Balk1"/>
        <w:numPr>
          <w:ilvl w:val="1"/>
          <w:numId w:val="2"/>
        </w:numPr>
        <w:tabs>
          <w:tab w:val="left" w:pos="557"/>
        </w:tabs>
        <w:spacing w:before="136"/>
        <w:ind w:hanging="421"/>
      </w:pPr>
      <w:bookmarkStart w:id="1" w:name="_TOC_250011"/>
      <w:r>
        <w:t>POLİTİKANIN AMACI VE</w:t>
      </w:r>
      <w:r>
        <w:rPr>
          <w:spacing w:val="-5"/>
        </w:rPr>
        <w:t xml:space="preserve"> </w:t>
      </w:r>
      <w:bookmarkEnd w:id="1"/>
      <w:r>
        <w:t>KAPSAMI</w:t>
      </w:r>
    </w:p>
    <w:p w14:paraId="0EF27073" w14:textId="54954F28" w:rsidR="00BC4D04" w:rsidRDefault="006F73FB">
      <w:pPr>
        <w:pStyle w:val="GvdeMetni"/>
        <w:spacing w:before="11"/>
        <w:rPr>
          <w:b/>
          <w:sz w:val="20"/>
        </w:rPr>
      </w:pPr>
      <w:r>
        <w:rPr>
          <w:noProof/>
          <w:lang w:eastAsia="tr-TR"/>
        </w:rPr>
        <mc:AlternateContent>
          <mc:Choice Requires="wps">
            <w:drawing>
              <wp:anchor distT="0" distB="0" distL="0" distR="0" simplePos="0" relativeHeight="487588352" behindDoc="1" locked="0" layoutInCell="1" allowOverlap="1" wp14:anchorId="109539C3" wp14:editId="555FBAFD">
                <wp:simplePos x="0" y="0"/>
                <wp:positionH relativeFrom="page">
                  <wp:posOffset>882015</wp:posOffset>
                </wp:positionH>
                <wp:positionV relativeFrom="paragraph">
                  <wp:posOffset>177800</wp:posOffset>
                </wp:positionV>
                <wp:extent cx="5798185" cy="7620"/>
                <wp:effectExtent l="0" t="0" r="0" b="0"/>
                <wp:wrapTopAndBottom/>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762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19C07C" id="Rectangle 11" o:spid="_x0000_s1026" style="position:absolute;margin-left:69.45pt;margin-top:14pt;width:456.55pt;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" fillcolor="#ededed" stroked="f">
                <w10:wrap type="topAndBottom" anchorx="page"/>
              </v:rect>
            </w:pict>
          </mc:Fallback>
        </mc:AlternateContent>
      </w:r>
    </w:p>
    <w:p w14:paraId="05D0A7A6" w14:textId="77777777" w:rsidR="00BC4D04" w:rsidRDefault="00BC4D04">
      <w:pPr>
        <w:pStyle w:val="GvdeMetni"/>
        <w:spacing w:before="1"/>
        <w:rPr>
          <w:b/>
          <w:sz w:val="16"/>
        </w:rPr>
      </w:pPr>
    </w:p>
    <w:p w14:paraId="30BC43CD" w14:textId="0E4193C7" w:rsidR="00BC4D04" w:rsidRDefault="00FE38E3">
      <w:pPr>
        <w:pStyle w:val="GvdeMetni"/>
        <w:spacing w:before="90" w:line="360" w:lineRule="auto"/>
        <w:ind w:left="136" w:right="191"/>
        <w:jc w:val="both"/>
      </w:pPr>
      <w:r>
        <w:t>6698</w:t>
      </w:r>
      <w:r>
        <w:rPr>
          <w:spacing w:val="-14"/>
        </w:rPr>
        <w:t xml:space="preserve"> </w:t>
      </w:r>
      <w:r>
        <w:t>sayılı</w:t>
      </w:r>
      <w:r>
        <w:rPr>
          <w:spacing w:val="-12"/>
        </w:rPr>
        <w:t xml:space="preserve"> </w:t>
      </w:r>
      <w:r>
        <w:t>Kişisel</w:t>
      </w:r>
      <w:r>
        <w:rPr>
          <w:spacing w:val="-13"/>
        </w:rPr>
        <w:t xml:space="preserve"> </w:t>
      </w:r>
      <w:r>
        <w:t>Verilerin</w:t>
      </w:r>
      <w:r>
        <w:rPr>
          <w:spacing w:val="-13"/>
        </w:rPr>
        <w:t xml:space="preserve"> </w:t>
      </w:r>
      <w:r>
        <w:t>Korunması</w:t>
      </w:r>
      <w:r>
        <w:rPr>
          <w:spacing w:val="-13"/>
        </w:rPr>
        <w:t xml:space="preserve"> </w:t>
      </w:r>
      <w:r>
        <w:t>Kanunu</w:t>
      </w:r>
      <w:r>
        <w:rPr>
          <w:spacing w:val="-8"/>
        </w:rPr>
        <w:t xml:space="preserve"> </w:t>
      </w:r>
      <w:r>
        <w:t>(Bundan</w:t>
      </w:r>
      <w:r>
        <w:rPr>
          <w:spacing w:val="-13"/>
        </w:rPr>
        <w:t xml:space="preserve"> </w:t>
      </w:r>
      <w:r>
        <w:t>sonra</w:t>
      </w:r>
      <w:r>
        <w:rPr>
          <w:spacing w:val="-12"/>
        </w:rPr>
        <w:t xml:space="preserve"> </w:t>
      </w:r>
      <w:r>
        <w:rPr>
          <w:b/>
        </w:rPr>
        <w:t>“KANUN”</w:t>
      </w:r>
      <w:r>
        <w:rPr>
          <w:b/>
          <w:spacing w:val="-9"/>
        </w:rPr>
        <w:t xml:space="preserve"> </w:t>
      </w:r>
      <w:r>
        <w:t>olarak</w:t>
      </w:r>
      <w:r>
        <w:rPr>
          <w:spacing w:val="-14"/>
        </w:rPr>
        <w:t xml:space="preserve"> </w:t>
      </w:r>
      <w:r>
        <w:t>anılacaktır.) 7</w:t>
      </w:r>
      <w:r>
        <w:rPr>
          <w:spacing w:val="-14"/>
        </w:rPr>
        <w:t xml:space="preserve"> </w:t>
      </w:r>
      <w:r>
        <w:t>Nisan</w:t>
      </w:r>
      <w:r>
        <w:rPr>
          <w:spacing w:val="-13"/>
        </w:rPr>
        <w:t xml:space="preserve"> </w:t>
      </w:r>
      <w:r>
        <w:t>2016</w:t>
      </w:r>
      <w:r>
        <w:rPr>
          <w:spacing w:val="-14"/>
        </w:rPr>
        <w:t xml:space="preserve"> </w:t>
      </w:r>
      <w:r>
        <w:t>tarihinde</w:t>
      </w:r>
      <w:r>
        <w:rPr>
          <w:spacing w:val="-12"/>
        </w:rPr>
        <w:t xml:space="preserve"> </w:t>
      </w:r>
      <w:r>
        <w:t>yürürlüğe</w:t>
      </w:r>
      <w:r>
        <w:rPr>
          <w:spacing w:val="-13"/>
        </w:rPr>
        <w:t xml:space="preserve"> </w:t>
      </w:r>
      <w:r>
        <w:t>girmiş</w:t>
      </w:r>
      <w:r>
        <w:rPr>
          <w:spacing w:val="-15"/>
        </w:rPr>
        <w:t xml:space="preserve"> </w:t>
      </w:r>
      <w:r>
        <w:t>olup;</w:t>
      </w:r>
      <w:r>
        <w:rPr>
          <w:spacing w:val="-14"/>
        </w:rPr>
        <w:t xml:space="preserve"> </w:t>
      </w:r>
      <w:r>
        <w:t>işbu</w:t>
      </w:r>
      <w:r>
        <w:rPr>
          <w:spacing w:val="-13"/>
        </w:rPr>
        <w:t xml:space="preserve"> </w:t>
      </w:r>
      <w:r>
        <w:t>politika</w:t>
      </w:r>
      <w:r>
        <w:rPr>
          <w:spacing w:val="-10"/>
        </w:rPr>
        <w:t xml:space="preserve"> </w:t>
      </w:r>
      <w:r>
        <w:t>ile</w:t>
      </w:r>
      <w:r w:rsidR="000C0942">
        <w:t xml:space="preserve"> </w:t>
      </w:r>
      <w:r>
        <w:t xml:space="preserve"> (Bundan sonra </w:t>
      </w:r>
      <w:r>
        <w:rPr>
          <w:b/>
        </w:rPr>
        <w:t xml:space="preserve">“ŞİRKET” </w:t>
      </w:r>
      <w:r>
        <w:t xml:space="preserve">ya da </w:t>
      </w:r>
      <w:r>
        <w:rPr>
          <w:b/>
        </w:rPr>
        <w:t>“</w:t>
      </w:r>
      <w:r w:rsidR="006724F4">
        <w:rPr>
          <w:b/>
        </w:rPr>
        <w:t>Depar Motor</w:t>
      </w:r>
      <w:r>
        <w:rPr>
          <w:b/>
        </w:rPr>
        <w:t xml:space="preserve">” </w:t>
      </w:r>
      <w:r>
        <w:t>olarak anılacaktır.); Kanuna Özel Nitelikli Kişisel Verilerin Korunması Politikası, uyumluluğunun sağlanmasını</w:t>
      </w:r>
      <w:r>
        <w:rPr>
          <w:spacing w:val="-18"/>
        </w:rPr>
        <w:t xml:space="preserve"> </w:t>
      </w:r>
      <w:r>
        <w:t>ve</w:t>
      </w:r>
      <w:r>
        <w:rPr>
          <w:spacing w:val="-17"/>
        </w:rPr>
        <w:t xml:space="preserve"> </w:t>
      </w:r>
      <w:r>
        <w:t>Şirket</w:t>
      </w:r>
      <w:r>
        <w:rPr>
          <w:spacing w:val="-18"/>
        </w:rPr>
        <w:t xml:space="preserve"> </w:t>
      </w:r>
      <w:r>
        <w:t>tarafından</w:t>
      </w:r>
      <w:r>
        <w:rPr>
          <w:spacing w:val="-18"/>
        </w:rPr>
        <w:t xml:space="preserve"> </w:t>
      </w:r>
      <w:r>
        <w:t>özel</w:t>
      </w:r>
      <w:r>
        <w:rPr>
          <w:spacing w:val="-18"/>
        </w:rPr>
        <w:t xml:space="preserve"> </w:t>
      </w:r>
      <w:r>
        <w:t>nitelikli</w:t>
      </w:r>
      <w:r>
        <w:rPr>
          <w:spacing w:val="-18"/>
        </w:rPr>
        <w:t xml:space="preserve"> </w:t>
      </w:r>
      <w:r>
        <w:t>kişisel</w:t>
      </w:r>
      <w:r>
        <w:rPr>
          <w:spacing w:val="-18"/>
        </w:rPr>
        <w:t xml:space="preserve"> </w:t>
      </w:r>
      <w:r>
        <w:t>verilerin</w:t>
      </w:r>
      <w:r>
        <w:rPr>
          <w:spacing w:val="-18"/>
        </w:rPr>
        <w:t xml:space="preserve"> </w:t>
      </w:r>
      <w:r>
        <w:t>korunması</w:t>
      </w:r>
      <w:r>
        <w:rPr>
          <w:spacing w:val="-18"/>
        </w:rPr>
        <w:t xml:space="preserve"> </w:t>
      </w:r>
      <w:r>
        <w:t>ve</w:t>
      </w:r>
      <w:r>
        <w:rPr>
          <w:spacing w:val="-17"/>
        </w:rPr>
        <w:t xml:space="preserve"> </w:t>
      </w:r>
      <w:r>
        <w:t>işlenmesine</w:t>
      </w:r>
      <w:r>
        <w:rPr>
          <w:spacing w:val="-17"/>
        </w:rPr>
        <w:t xml:space="preserve"> </w:t>
      </w:r>
      <w:r>
        <w:t>ilişkin yükümlülüklerin yerine getirilmesinde uyulacak prensiplerin belirlenmesini</w:t>
      </w:r>
      <w:r>
        <w:rPr>
          <w:spacing w:val="-9"/>
        </w:rPr>
        <w:t xml:space="preserve"> </w:t>
      </w:r>
      <w:r>
        <w:t>amaçlamaktadır.</w:t>
      </w:r>
    </w:p>
    <w:p w14:paraId="4181E7AA" w14:textId="77777777" w:rsidR="00BC4D04" w:rsidRDefault="00FE38E3">
      <w:pPr>
        <w:pStyle w:val="GvdeMetni"/>
        <w:spacing w:before="148" w:line="360" w:lineRule="auto"/>
        <w:ind w:left="136" w:right="194"/>
        <w:jc w:val="both"/>
      </w:pPr>
      <w:r>
        <w:t>Politika, özel nitelikli kişisel verilerin işleme şartlarını belirlemekte ve kişisel verilerin işlenmesinde Şirket tarafından benimsenen ana ilkeleri ortaya koymaktadır. Bu çerçevede Politika, Şirket tarafından Kanun kapsamındaki tüm kişisel veri işleme faaliyetlerini, Şirket’in işlediği tüm kişisel verilerin sahiplerini ve işlediği tüm kişisel verileri kapsamaktadır.</w:t>
      </w:r>
    </w:p>
    <w:p w14:paraId="2FA13695" w14:textId="77777777" w:rsidR="00BC4D04" w:rsidRDefault="00BC4D04">
      <w:pPr>
        <w:pStyle w:val="GvdeMetni"/>
        <w:rPr>
          <w:sz w:val="26"/>
        </w:rPr>
      </w:pPr>
    </w:p>
    <w:p w14:paraId="56B7B317" w14:textId="77777777" w:rsidR="00BC4D04" w:rsidRDefault="00BC4D04">
      <w:pPr>
        <w:pStyle w:val="GvdeMetni"/>
        <w:spacing w:before="7"/>
        <w:rPr>
          <w:sz w:val="26"/>
        </w:rPr>
      </w:pPr>
    </w:p>
    <w:p w14:paraId="605E65B3" w14:textId="77777777" w:rsidR="00BC4D04" w:rsidRDefault="00FE38E3">
      <w:pPr>
        <w:pStyle w:val="Balk1"/>
        <w:numPr>
          <w:ilvl w:val="1"/>
          <w:numId w:val="2"/>
        </w:numPr>
        <w:tabs>
          <w:tab w:val="left" w:pos="557"/>
        </w:tabs>
        <w:ind w:hanging="421"/>
      </w:pPr>
      <w:bookmarkStart w:id="2" w:name="_TOC_250010"/>
      <w:bookmarkEnd w:id="2"/>
      <w:r>
        <w:t>YÜRÜRLÜK VE DEĞİŞİKLİK</w:t>
      </w:r>
    </w:p>
    <w:p w14:paraId="207076E5" w14:textId="579EB795" w:rsidR="00BC4D04" w:rsidRDefault="006F73FB">
      <w:pPr>
        <w:pStyle w:val="GvdeMetni"/>
        <w:spacing w:before="3"/>
        <w:rPr>
          <w:b/>
          <w:sz w:val="20"/>
        </w:rPr>
      </w:pPr>
      <w:r>
        <w:rPr>
          <w:noProof/>
          <w:lang w:eastAsia="tr-TR"/>
        </w:rPr>
        <mc:AlternateContent>
          <mc:Choice Requires="wps">
            <w:drawing>
              <wp:anchor distT="0" distB="0" distL="0" distR="0" simplePos="0" relativeHeight="487588864" behindDoc="1" locked="0" layoutInCell="1" allowOverlap="1" wp14:anchorId="47D5B3F9" wp14:editId="57E3C238">
                <wp:simplePos x="0" y="0"/>
                <wp:positionH relativeFrom="page">
                  <wp:posOffset>882015</wp:posOffset>
                </wp:positionH>
                <wp:positionV relativeFrom="paragraph">
                  <wp:posOffset>172720</wp:posOffset>
                </wp:positionV>
                <wp:extent cx="5798185" cy="7620"/>
                <wp:effectExtent l="0" t="0" r="0" b="0"/>
                <wp:wrapTopAndBottom/>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762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0A2347" id="Rectangle 10" o:spid="_x0000_s1026" style="position:absolute;margin-left:69.45pt;margin-top:13.6pt;width:456.55pt;height:.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" fillcolor="#ededed" stroked="f">
                <w10:wrap type="topAndBottom" anchorx="page"/>
              </v:rect>
            </w:pict>
          </mc:Fallback>
        </mc:AlternateContent>
      </w:r>
    </w:p>
    <w:p w14:paraId="158DF421" w14:textId="77777777" w:rsidR="00BC4D04" w:rsidRDefault="00BC4D04">
      <w:pPr>
        <w:pStyle w:val="GvdeMetni"/>
        <w:spacing w:before="1"/>
        <w:rPr>
          <w:b/>
          <w:sz w:val="16"/>
        </w:rPr>
      </w:pPr>
    </w:p>
    <w:p w14:paraId="01DB4DAA" w14:textId="77777777" w:rsidR="00BC4D04" w:rsidRDefault="00FE38E3">
      <w:pPr>
        <w:pStyle w:val="GvdeMetni"/>
        <w:spacing w:before="90" w:line="360" w:lineRule="auto"/>
        <w:ind w:left="136" w:right="202"/>
        <w:jc w:val="both"/>
      </w:pPr>
      <w:r>
        <w:t xml:space="preserve">Politika, Şirket tarafından internet sitesinde yayımlanarak kamuoyuna sunulmuştur. Başta Kanun olmak üzere yürürlükteki mevzuat ile bu </w:t>
      </w:r>
      <w:proofErr w:type="spellStart"/>
      <w:r>
        <w:t>Politika’da</w:t>
      </w:r>
      <w:proofErr w:type="spellEnd"/>
      <w:r>
        <w:t xml:space="preserve"> yer verilen düzenlemelerin çelişmesi halinde mevzuat hükümleri uygulanır.</w:t>
      </w:r>
    </w:p>
    <w:p w14:paraId="51E101E5" w14:textId="602A8BD7" w:rsidR="000C0942" w:rsidRDefault="00FE38E3" w:rsidP="000C0942">
      <w:pPr>
        <w:pStyle w:val="GvdeMetni"/>
        <w:spacing w:before="150" w:line="362" w:lineRule="auto"/>
        <w:ind w:left="136" w:right="207"/>
        <w:jc w:val="both"/>
      </w:pPr>
      <w:r>
        <w:t xml:space="preserve">Şirket, yasal düzenlemelere paralel olarak </w:t>
      </w:r>
      <w:proofErr w:type="spellStart"/>
      <w:r>
        <w:t>Politika’da</w:t>
      </w:r>
      <w:proofErr w:type="spellEnd"/>
      <w:r>
        <w:t xml:space="preserve"> değişiklik yapma hakkını saklı tutar. </w:t>
      </w:r>
      <w:proofErr w:type="spellStart"/>
      <w:r>
        <w:t>Politika’nın</w:t>
      </w:r>
      <w:proofErr w:type="spellEnd"/>
      <w:r>
        <w:t xml:space="preserve"> güncel versiyonuna Şirket web sitesinden ( </w:t>
      </w:r>
      <w:hyperlink w:history="1">
        <w:r w:rsidR="00755DF1" w:rsidRPr="00755DF1">
          <w:rPr>
            <w:rStyle w:val="Kpr"/>
          </w:rPr>
          <w:t>https://www.deparmotor.com/</w:t>
        </w:r>
        <w:r w:rsidR="000C0942" w:rsidRPr="00EE3E22">
          <w:rPr>
            <w:rStyle w:val="Kpr"/>
          </w:rPr>
          <w:t xml:space="preserve"> </w:t>
        </w:r>
      </w:hyperlink>
      <w:r>
        <w:t>) erişilebilir.</w:t>
      </w:r>
    </w:p>
    <w:p w14:paraId="25EC68DF" w14:textId="77777777" w:rsidR="000C0942" w:rsidRPr="006F73FB" w:rsidRDefault="000C0942" w:rsidP="000C0942">
      <w:pPr>
        <w:pStyle w:val="GvdeMetni"/>
        <w:numPr>
          <w:ilvl w:val="0"/>
          <w:numId w:val="2"/>
        </w:numPr>
        <w:spacing w:before="144" w:line="360" w:lineRule="auto"/>
        <w:ind w:right="201"/>
        <w:jc w:val="both"/>
        <w:rPr>
          <w:b/>
          <w:bCs/>
        </w:rPr>
      </w:pPr>
      <w:r w:rsidRPr="006F73FB">
        <w:rPr>
          <w:b/>
          <w:bCs/>
        </w:rPr>
        <w:t xml:space="preserve">ÖZEL NİTELİKLİ KİŞİSEL VERİLER </w:t>
      </w:r>
    </w:p>
    <w:p w14:paraId="58B55758" w14:textId="797FF95E" w:rsidR="00BC4D04" w:rsidRDefault="00FE38E3" w:rsidP="000C0942">
      <w:pPr>
        <w:pStyle w:val="GvdeMetni"/>
        <w:spacing w:before="144" w:line="360" w:lineRule="auto"/>
        <w:ind w:left="376" w:right="201"/>
        <w:jc w:val="both"/>
      </w:pPr>
      <w:r>
        <w:t>Irka, etnik kökene, siyasi düşüncelere, felsefi inanca, dine, mezhebe veya diğer</w:t>
      </w:r>
      <w:r w:rsidRPr="000C0942">
        <w:rPr>
          <w:spacing w:val="-44"/>
        </w:rPr>
        <w:t xml:space="preserve"> </w:t>
      </w:r>
      <w:r>
        <w:t xml:space="preserve">inançlara, kılık ve kıyafete, dernek, vakıf ya da sendika üyeliklerine, sağlığa, cinsel hayata, ceza mahkûmiyeti ve güvenlik tedbirlerine ve </w:t>
      </w:r>
      <w:proofErr w:type="spellStart"/>
      <w:r>
        <w:t>biyometrik</w:t>
      </w:r>
      <w:proofErr w:type="spellEnd"/>
      <w:r>
        <w:t xml:space="preserve"> verilere ilişkin verileri ifade</w:t>
      </w:r>
      <w:r w:rsidRPr="000C0942">
        <w:rPr>
          <w:spacing w:val="-12"/>
        </w:rPr>
        <w:t xml:space="preserve"> </w:t>
      </w:r>
      <w:r>
        <w:t>etmektedir.</w:t>
      </w:r>
    </w:p>
    <w:p w14:paraId="3FE4B897" w14:textId="77777777" w:rsidR="00BC4D04" w:rsidRDefault="00BC4D04">
      <w:pPr>
        <w:pStyle w:val="GvdeMetni"/>
        <w:rPr>
          <w:sz w:val="26"/>
        </w:rPr>
      </w:pPr>
    </w:p>
    <w:p w14:paraId="448A48BB" w14:textId="77777777" w:rsidR="00BC4D04" w:rsidRDefault="00BC4D04">
      <w:pPr>
        <w:pStyle w:val="GvdeMetni"/>
        <w:spacing w:before="5"/>
        <w:rPr>
          <w:sz w:val="26"/>
        </w:rPr>
      </w:pPr>
    </w:p>
    <w:p w14:paraId="0814F98A" w14:textId="77777777" w:rsidR="00BC4D04" w:rsidRDefault="00FE38E3">
      <w:pPr>
        <w:pStyle w:val="Balk1"/>
        <w:numPr>
          <w:ilvl w:val="1"/>
          <w:numId w:val="2"/>
        </w:numPr>
        <w:tabs>
          <w:tab w:val="left" w:pos="557"/>
        </w:tabs>
        <w:ind w:hanging="421"/>
      </w:pPr>
      <w:bookmarkStart w:id="3" w:name="_TOC_250008"/>
      <w:r>
        <w:t>ÖZEL NİTELİKLİ KİŞİSEL VERİLERİN</w:t>
      </w:r>
      <w:r>
        <w:rPr>
          <w:spacing w:val="-1"/>
        </w:rPr>
        <w:t xml:space="preserve"> </w:t>
      </w:r>
      <w:bookmarkEnd w:id="3"/>
      <w:r>
        <w:t>İŞLENMESİ</w:t>
      </w:r>
    </w:p>
    <w:p w14:paraId="27B5E12D" w14:textId="52074990" w:rsidR="00BC4D04" w:rsidRDefault="006F73FB">
      <w:pPr>
        <w:pStyle w:val="GvdeMetni"/>
        <w:spacing w:before="7"/>
        <w:rPr>
          <w:b/>
          <w:sz w:val="20"/>
        </w:rPr>
      </w:pPr>
      <w:r>
        <w:rPr>
          <w:noProof/>
          <w:lang w:eastAsia="tr-TR"/>
        </w:rPr>
        <mc:AlternateContent>
          <mc:Choice Requires="wps">
            <w:drawing>
              <wp:anchor distT="0" distB="0" distL="0" distR="0" simplePos="0" relativeHeight="487589888" behindDoc="1" locked="0" layoutInCell="1" allowOverlap="1" wp14:anchorId="27950140" wp14:editId="45C28223">
                <wp:simplePos x="0" y="0"/>
                <wp:positionH relativeFrom="page">
                  <wp:posOffset>882015</wp:posOffset>
                </wp:positionH>
                <wp:positionV relativeFrom="paragraph">
                  <wp:posOffset>175260</wp:posOffset>
                </wp:positionV>
                <wp:extent cx="5798185" cy="7620"/>
                <wp:effectExtent l="0" t="0" r="0" b="0"/>
                <wp:wrapTopAndBottom/>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762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55ED00" id="Rectangle 8" o:spid="_x0000_s1026" style="position:absolute;margin-left:69.45pt;margin-top:13.8pt;width:456.55pt;height:.6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" fillcolor="#ededed" stroked="f">
                <w10:wrap type="topAndBottom" anchorx="page"/>
              </v:rect>
            </w:pict>
          </mc:Fallback>
        </mc:AlternateContent>
      </w:r>
    </w:p>
    <w:p w14:paraId="078C3E1D" w14:textId="77777777" w:rsidR="00BC4D04" w:rsidRDefault="00BC4D04">
      <w:pPr>
        <w:pStyle w:val="GvdeMetni"/>
        <w:spacing w:before="1"/>
        <w:rPr>
          <w:b/>
          <w:sz w:val="16"/>
        </w:rPr>
      </w:pPr>
    </w:p>
    <w:p w14:paraId="2A378BF2" w14:textId="77777777" w:rsidR="00BC4D04" w:rsidRDefault="00FE38E3">
      <w:pPr>
        <w:pStyle w:val="GvdeMetni"/>
        <w:spacing w:before="90" w:line="360" w:lineRule="auto"/>
        <w:ind w:left="136" w:right="197"/>
        <w:jc w:val="both"/>
      </w:pPr>
      <w:r>
        <w:t>Şirketimiz</w:t>
      </w:r>
      <w:r>
        <w:rPr>
          <w:spacing w:val="-13"/>
        </w:rPr>
        <w:t xml:space="preserve"> </w:t>
      </w:r>
      <w:r>
        <w:t>tarafından,</w:t>
      </w:r>
      <w:r>
        <w:rPr>
          <w:spacing w:val="-13"/>
        </w:rPr>
        <w:t xml:space="preserve"> </w:t>
      </w:r>
      <w:r>
        <w:t>Kanun</w:t>
      </w:r>
      <w:r>
        <w:rPr>
          <w:spacing w:val="-13"/>
        </w:rPr>
        <w:t xml:space="preserve"> </w:t>
      </w:r>
      <w:r>
        <w:t>ile</w:t>
      </w:r>
      <w:r>
        <w:rPr>
          <w:spacing w:val="-13"/>
        </w:rPr>
        <w:t xml:space="preserve"> </w:t>
      </w:r>
      <w:r>
        <w:t>“özel</w:t>
      </w:r>
      <w:r>
        <w:rPr>
          <w:spacing w:val="-12"/>
        </w:rPr>
        <w:t xml:space="preserve"> </w:t>
      </w:r>
      <w:r>
        <w:t>nitelikli”</w:t>
      </w:r>
      <w:r>
        <w:rPr>
          <w:spacing w:val="-8"/>
        </w:rPr>
        <w:t xml:space="preserve"> </w:t>
      </w:r>
      <w:r>
        <w:t>olarak</w:t>
      </w:r>
      <w:r>
        <w:rPr>
          <w:spacing w:val="-14"/>
        </w:rPr>
        <w:t xml:space="preserve"> </w:t>
      </w:r>
      <w:r>
        <w:t>belirlenen</w:t>
      </w:r>
      <w:r>
        <w:rPr>
          <w:spacing w:val="-9"/>
        </w:rPr>
        <w:t xml:space="preserve"> </w:t>
      </w:r>
      <w:r>
        <w:t>kişisel</w:t>
      </w:r>
      <w:r>
        <w:rPr>
          <w:spacing w:val="-9"/>
        </w:rPr>
        <w:t xml:space="preserve"> </w:t>
      </w:r>
      <w:r>
        <w:t>verilerin</w:t>
      </w:r>
      <w:r>
        <w:rPr>
          <w:spacing w:val="-13"/>
        </w:rPr>
        <w:t xml:space="preserve"> </w:t>
      </w:r>
      <w:r>
        <w:t xml:space="preserve">işlenmesinde, Kanunda öngörülen düzenlemelere hassasiyetle uygun davranılmaktadır. Kanunun 6. maddesinde, hukuka aykırı olarak işlendiğinde kişilerin mağduriyetine veya ayrımcılığa sebep olma riski taşıyan bir takım kişisel veri “özel nitelikli” olarak belirlenmiştir. Bu veriler; ırk, etnik köken, siyasi düşünce, felsefi inanç, din, mezhep veya diğer inançlar, kılık ve kıyafet, dernek, vakıf </w:t>
      </w:r>
      <w:r>
        <w:rPr>
          <w:spacing w:val="-3"/>
        </w:rPr>
        <w:t xml:space="preserve">ya </w:t>
      </w:r>
      <w:r>
        <w:t xml:space="preserve">da sendika üyeliği, sağlık, cinsel hayat, ceza mahkûmiyeti ve güvenlik tedbirleriyle ilgili veriler ile </w:t>
      </w:r>
      <w:proofErr w:type="spellStart"/>
      <w:r>
        <w:t>biyometrik</w:t>
      </w:r>
      <w:proofErr w:type="spellEnd"/>
      <w:r>
        <w:t xml:space="preserve"> ve genetik</w:t>
      </w:r>
      <w:r>
        <w:rPr>
          <w:spacing w:val="-4"/>
        </w:rPr>
        <w:t xml:space="preserve"> </w:t>
      </w:r>
      <w:r>
        <w:t>verilerdir.</w:t>
      </w:r>
    </w:p>
    <w:p w14:paraId="3000793D" w14:textId="77777777" w:rsidR="00BC4D04" w:rsidRDefault="00FE38E3">
      <w:pPr>
        <w:pStyle w:val="GvdeMetni"/>
        <w:spacing w:before="150" w:line="360" w:lineRule="auto"/>
        <w:ind w:left="136" w:right="207"/>
        <w:jc w:val="both"/>
      </w:pPr>
      <w:r>
        <w:t>Kanuna uygun bir biçimde Şirketimiz tarafından; özel nitelikli kişisel veriler, KVK Kurulu tarafından belirlenecek olan yeterli önlemlerin alınması kaydıyla aşağıdaki durumlarda işlenmektedir:</w:t>
      </w:r>
    </w:p>
    <w:p w14:paraId="1D37E717" w14:textId="77777777" w:rsidR="00BC4D04" w:rsidRDefault="00FE38E3">
      <w:pPr>
        <w:pStyle w:val="ListeParagraf"/>
        <w:numPr>
          <w:ilvl w:val="2"/>
          <w:numId w:val="2"/>
        </w:numPr>
        <w:tabs>
          <w:tab w:val="left" w:pos="857"/>
        </w:tabs>
        <w:spacing w:before="151"/>
        <w:jc w:val="both"/>
        <w:rPr>
          <w:sz w:val="24"/>
        </w:rPr>
      </w:pPr>
      <w:r>
        <w:rPr>
          <w:sz w:val="24"/>
        </w:rPr>
        <w:t>Kişisel veri sahibinin açık rızası var ise</w:t>
      </w:r>
      <w:r>
        <w:rPr>
          <w:spacing w:val="4"/>
          <w:sz w:val="24"/>
        </w:rPr>
        <w:t xml:space="preserve"> </w:t>
      </w:r>
      <w:r>
        <w:rPr>
          <w:sz w:val="24"/>
        </w:rPr>
        <w:t>veya</w:t>
      </w:r>
    </w:p>
    <w:p w14:paraId="04A90D3D" w14:textId="77777777" w:rsidR="00BC4D04" w:rsidRDefault="00BC4D04">
      <w:pPr>
        <w:pStyle w:val="GvdeMetni"/>
        <w:rPr>
          <w:sz w:val="25"/>
        </w:rPr>
      </w:pPr>
    </w:p>
    <w:p w14:paraId="646D9342" w14:textId="77777777" w:rsidR="00BC4D04" w:rsidRDefault="00FE38E3">
      <w:pPr>
        <w:pStyle w:val="ListeParagraf"/>
        <w:numPr>
          <w:ilvl w:val="2"/>
          <w:numId w:val="2"/>
        </w:numPr>
        <w:tabs>
          <w:tab w:val="left" w:pos="857"/>
        </w:tabs>
        <w:spacing w:before="1"/>
        <w:jc w:val="both"/>
        <w:rPr>
          <w:sz w:val="24"/>
        </w:rPr>
      </w:pPr>
      <w:r>
        <w:rPr>
          <w:sz w:val="24"/>
        </w:rPr>
        <w:t>Kişisel veri sahibinin açık rızası yok</w:t>
      </w:r>
      <w:r>
        <w:rPr>
          <w:spacing w:val="-3"/>
          <w:sz w:val="24"/>
        </w:rPr>
        <w:t xml:space="preserve"> </w:t>
      </w:r>
      <w:r>
        <w:rPr>
          <w:sz w:val="24"/>
        </w:rPr>
        <w:t>ise;</w:t>
      </w:r>
    </w:p>
    <w:p w14:paraId="5AB72A5C" w14:textId="77777777" w:rsidR="00BC4D04" w:rsidRDefault="00BC4D04">
      <w:pPr>
        <w:pStyle w:val="GvdeMetni"/>
        <w:rPr>
          <w:sz w:val="25"/>
        </w:rPr>
      </w:pPr>
    </w:p>
    <w:p w14:paraId="3FE0EE07" w14:textId="77777777" w:rsidR="00BC4D04" w:rsidRDefault="00FE38E3">
      <w:pPr>
        <w:pStyle w:val="GvdeMetni"/>
        <w:spacing w:line="360" w:lineRule="auto"/>
        <w:ind w:left="136" w:right="197"/>
        <w:jc w:val="both"/>
      </w:pPr>
      <w:r>
        <w:t>Kişisel veri sahibinin sağlığı ve cinsel hayatı dışındaki özel nitelikli kişisel veriler, kanunlarda öngörülen hallerde, Kişisel veri sahibinin sağlığına ve cinsel hayatına ilişkin özel nitelikli kişisel verileri ise ancak kamu sağlığının korunması, koruyucu hekimlik, tıbbi teşhis, tedavi</w:t>
      </w:r>
      <w:r>
        <w:rPr>
          <w:spacing w:val="-39"/>
        </w:rPr>
        <w:t xml:space="preserve"> </w:t>
      </w:r>
      <w:r>
        <w:t xml:space="preserve">ve bakım hizmetlerinin yürütülmesi, sağlık hizmetleri ile finansmanının planlanması ve yönetimi amacıyla, sır saklama yükümlülüğü altında bulunan kişiler veya yetkili kurum </w:t>
      </w:r>
      <w:r>
        <w:rPr>
          <w:spacing w:val="-3"/>
        </w:rPr>
        <w:t xml:space="preserve">ve </w:t>
      </w:r>
      <w:r>
        <w:t>kuruluşlar tarafından</w:t>
      </w:r>
      <w:r>
        <w:rPr>
          <w:spacing w:val="-1"/>
        </w:rPr>
        <w:t xml:space="preserve"> </w:t>
      </w:r>
      <w:r>
        <w:t>işlenmektedir.</w:t>
      </w:r>
    </w:p>
    <w:p w14:paraId="7E5DB830" w14:textId="77777777" w:rsidR="006F73FB" w:rsidRPr="006F73FB" w:rsidRDefault="006F73FB" w:rsidP="006F73FB">
      <w:pPr>
        <w:pStyle w:val="GvdeMetni"/>
        <w:spacing w:before="144" w:line="360" w:lineRule="auto"/>
        <w:ind w:right="201"/>
        <w:jc w:val="both"/>
        <w:rPr>
          <w:b/>
          <w:bCs/>
        </w:rPr>
      </w:pPr>
      <w:r w:rsidRPr="006F73FB">
        <w:rPr>
          <w:b/>
          <w:bCs/>
        </w:rPr>
        <w:t>2.2 ÖZEL NİTELİKLİ KİŞİSEL VERİLERİN AKTARILMASI</w:t>
      </w:r>
    </w:p>
    <w:p w14:paraId="635AADDC" w14:textId="162E040A" w:rsidR="00BC4D04" w:rsidRDefault="00FE38E3">
      <w:pPr>
        <w:pStyle w:val="GvdeMetni"/>
        <w:spacing w:before="144" w:line="360" w:lineRule="auto"/>
        <w:ind w:left="136" w:right="201"/>
        <w:jc w:val="both"/>
      </w:pPr>
      <w:r>
        <w:t>Şirketimiz gerekli özeni göstererek, gerekli güvenlik tedbirlerini alarak ve KVK Kurulu tarafından öngörülen yeterli önlemleri alarak; meşru ve hukuka uygun kişisel veri işleme amaçları doğrultusunda kişisel veri sahibinin özel nitelikli kişisel verilerini aşağıdaki durumlarda üçüncü kişilere aktarabilmektedir.</w:t>
      </w:r>
    </w:p>
    <w:p w14:paraId="28CCB0E8" w14:textId="77777777" w:rsidR="00BC4D04" w:rsidRDefault="00FE38E3">
      <w:pPr>
        <w:pStyle w:val="ListeParagraf"/>
        <w:numPr>
          <w:ilvl w:val="2"/>
          <w:numId w:val="2"/>
        </w:numPr>
        <w:tabs>
          <w:tab w:val="left" w:pos="857"/>
        </w:tabs>
        <w:spacing w:before="153"/>
        <w:jc w:val="both"/>
        <w:rPr>
          <w:sz w:val="24"/>
        </w:rPr>
      </w:pPr>
      <w:r>
        <w:rPr>
          <w:sz w:val="24"/>
        </w:rPr>
        <w:t>Kişisel veri sahibinin açık rızası var ise</w:t>
      </w:r>
      <w:r>
        <w:rPr>
          <w:spacing w:val="2"/>
          <w:sz w:val="24"/>
        </w:rPr>
        <w:t xml:space="preserve"> </w:t>
      </w:r>
      <w:r>
        <w:rPr>
          <w:sz w:val="24"/>
        </w:rPr>
        <w:t>veya</w:t>
      </w:r>
    </w:p>
    <w:p w14:paraId="4FAB81E8" w14:textId="77777777" w:rsidR="00BC4D04" w:rsidRDefault="00BC4D04">
      <w:pPr>
        <w:pStyle w:val="GvdeMetni"/>
        <w:rPr>
          <w:sz w:val="25"/>
        </w:rPr>
      </w:pPr>
    </w:p>
    <w:p w14:paraId="01A38205" w14:textId="77777777" w:rsidR="00BC4D04" w:rsidRDefault="00FE38E3">
      <w:pPr>
        <w:pStyle w:val="ListeParagraf"/>
        <w:numPr>
          <w:ilvl w:val="2"/>
          <w:numId w:val="2"/>
        </w:numPr>
        <w:tabs>
          <w:tab w:val="left" w:pos="857"/>
        </w:tabs>
        <w:jc w:val="both"/>
        <w:rPr>
          <w:sz w:val="24"/>
        </w:rPr>
      </w:pPr>
      <w:r>
        <w:rPr>
          <w:sz w:val="24"/>
        </w:rPr>
        <w:t>Kişisel veri sahibinin açık rızası yok</w:t>
      </w:r>
      <w:r>
        <w:rPr>
          <w:spacing w:val="-3"/>
          <w:sz w:val="24"/>
        </w:rPr>
        <w:t xml:space="preserve"> </w:t>
      </w:r>
      <w:r>
        <w:rPr>
          <w:sz w:val="24"/>
        </w:rPr>
        <w:t>ise;</w:t>
      </w:r>
    </w:p>
    <w:p w14:paraId="78BF9A08" w14:textId="77777777" w:rsidR="00BC4D04" w:rsidRDefault="00BC4D04">
      <w:pPr>
        <w:pStyle w:val="GvdeMetni"/>
        <w:spacing w:before="1"/>
        <w:rPr>
          <w:sz w:val="25"/>
        </w:rPr>
      </w:pPr>
    </w:p>
    <w:p w14:paraId="69852927" w14:textId="77777777" w:rsidR="00BC4D04" w:rsidRDefault="00FE38E3">
      <w:pPr>
        <w:pStyle w:val="GvdeMetni"/>
        <w:spacing w:line="360" w:lineRule="auto"/>
        <w:ind w:left="136" w:right="203"/>
        <w:jc w:val="both"/>
      </w:pPr>
      <w:r>
        <w:t xml:space="preserve">Kişisel veri sahibinin sağlığı ve cinsel hayatı dışındaki özel nitelikli kişisel verileri (ırk, etnik </w:t>
      </w:r>
      <w:r>
        <w:lastRenderedPageBreak/>
        <w:t xml:space="preserve">köken, siyasi düşünce, felsefi inanç, din, mezhep veya diğer inançlar, kılık ve kıyafet, dernek, vakıf ya da sendika üyeliği, ceza mahkûmiyeti ve güvenlik tedbirleriyle ilgili veriler ile </w:t>
      </w:r>
      <w:proofErr w:type="spellStart"/>
      <w:r>
        <w:t>biyometrik</w:t>
      </w:r>
      <w:proofErr w:type="spellEnd"/>
      <w:r>
        <w:t xml:space="preserve"> ve genetik verilerdir), kanunlarda öngörülen hallerde,</w:t>
      </w:r>
    </w:p>
    <w:p w14:paraId="3488B97A" w14:textId="46BDA579" w:rsidR="00BC4D04" w:rsidRDefault="00FE38E3">
      <w:pPr>
        <w:pStyle w:val="GvdeMetni"/>
        <w:spacing w:before="149" w:line="360" w:lineRule="auto"/>
        <w:ind w:left="136" w:right="203"/>
        <w:jc w:val="both"/>
      </w:pPr>
      <w:r>
        <w:t xml:space="preserve">Kişisel veri sahibinin sağlığına </w:t>
      </w:r>
      <w:r>
        <w:rPr>
          <w:spacing w:val="-3"/>
        </w:rPr>
        <w:t xml:space="preserve">ve </w:t>
      </w:r>
      <w:r>
        <w:t>cinsel hayatına ilişkin özel nitelikli kişisel verileri ise ancak kamu sağlığının korunması, koruyucu hekimlik, tıbbi teşhis, tedavi ve bakım hizmetlerinin yürütülmesi,</w:t>
      </w:r>
      <w:r>
        <w:rPr>
          <w:spacing w:val="-11"/>
        </w:rPr>
        <w:t xml:space="preserve"> </w:t>
      </w:r>
      <w:r>
        <w:t>sağlık</w:t>
      </w:r>
      <w:r>
        <w:rPr>
          <w:spacing w:val="-11"/>
        </w:rPr>
        <w:t xml:space="preserve"> </w:t>
      </w:r>
      <w:r>
        <w:t>hizmetleri</w:t>
      </w:r>
      <w:r>
        <w:rPr>
          <w:spacing w:val="-13"/>
        </w:rPr>
        <w:t xml:space="preserve"> </w:t>
      </w:r>
      <w:r>
        <w:t>ile</w:t>
      </w:r>
      <w:r>
        <w:rPr>
          <w:spacing w:val="-10"/>
        </w:rPr>
        <w:t xml:space="preserve"> </w:t>
      </w:r>
      <w:r>
        <w:t>finansmanının</w:t>
      </w:r>
      <w:r>
        <w:rPr>
          <w:spacing w:val="-10"/>
        </w:rPr>
        <w:t xml:space="preserve"> </w:t>
      </w:r>
      <w:r>
        <w:t>planlanması</w:t>
      </w:r>
      <w:r>
        <w:rPr>
          <w:spacing w:val="-10"/>
        </w:rPr>
        <w:t xml:space="preserve"> </w:t>
      </w:r>
      <w:r>
        <w:t>ve</w:t>
      </w:r>
      <w:r>
        <w:rPr>
          <w:spacing w:val="-13"/>
        </w:rPr>
        <w:t xml:space="preserve"> </w:t>
      </w:r>
      <w:r>
        <w:t>yönetimi</w:t>
      </w:r>
      <w:r>
        <w:rPr>
          <w:spacing w:val="-14"/>
        </w:rPr>
        <w:t xml:space="preserve"> </w:t>
      </w:r>
      <w:r>
        <w:t>amacıyla,</w:t>
      </w:r>
      <w:r>
        <w:rPr>
          <w:spacing w:val="-11"/>
        </w:rPr>
        <w:t xml:space="preserve"> </w:t>
      </w:r>
      <w:r>
        <w:t>sır</w:t>
      </w:r>
      <w:r>
        <w:rPr>
          <w:spacing w:val="-10"/>
        </w:rPr>
        <w:t xml:space="preserve"> </w:t>
      </w:r>
      <w:r>
        <w:t>saklama yükümlülüğü altında bulunan kişiler veya yetkili kurum ve kuruluşlar</w:t>
      </w:r>
      <w:r>
        <w:rPr>
          <w:spacing w:val="-4"/>
        </w:rPr>
        <w:t xml:space="preserve"> </w:t>
      </w:r>
      <w:r>
        <w:t>tarafından</w:t>
      </w:r>
      <w:r w:rsidR="00B872AF">
        <w:t xml:space="preserve"> işlenmektedir.</w:t>
      </w:r>
    </w:p>
    <w:p w14:paraId="7C403DE8" w14:textId="77777777" w:rsidR="00BC4D04" w:rsidRDefault="00BC4D04">
      <w:pPr>
        <w:pStyle w:val="GvdeMetni"/>
        <w:rPr>
          <w:sz w:val="26"/>
        </w:rPr>
      </w:pPr>
    </w:p>
    <w:p w14:paraId="4793DD26" w14:textId="77777777" w:rsidR="00BC4D04" w:rsidRDefault="00BC4D04">
      <w:pPr>
        <w:pStyle w:val="GvdeMetni"/>
        <w:spacing w:before="6"/>
        <w:rPr>
          <w:sz w:val="26"/>
        </w:rPr>
      </w:pPr>
    </w:p>
    <w:p w14:paraId="0E97DBFD" w14:textId="77777777" w:rsidR="00BC4D04" w:rsidRDefault="00FE38E3">
      <w:pPr>
        <w:pStyle w:val="ListeParagraf"/>
        <w:numPr>
          <w:ilvl w:val="1"/>
          <w:numId w:val="2"/>
        </w:numPr>
        <w:tabs>
          <w:tab w:val="left" w:pos="557"/>
        </w:tabs>
        <w:ind w:hanging="421"/>
        <w:rPr>
          <w:b/>
          <w:sz w:val="24"/>
        </w:rPr>
      </w:pPr>
      <w:r>
        <w:rPr>
          <w:b/>
          <w:sz w:val="24"/>
        </w:rPr>
        <w:t>ÖZEL NİTELİKLİ KİŞİSEL VERİLERİN YURTDIŞINA</w:t>
      </w:r>
      <w:r>
        <w:rPr>
          <w:b/>
          <w:spacing w:val="-4"/>
          <w:sz w:val="24"/>
        </w:rPr>
        <w:t xml:space="preserve"> </w:t>
      </w:r>
      <w:r>
        <w:rPr>
          <w:b/>
          <w:sz w:val="24"/>
        </w:rPr>
        <w:t>AKTARILMASI</w:t>
      </w:r>
    </w:p>
    <w:p w14:paraId="72DF42F0" w14:textId="1F4F343F" w:rsidR="00BC4D04" w:rsidRDefault="006F73FB">
      <w:pPr>
        <w:pStyle w:val="GvdeMetni"/>
        <w:spacing w:before="3"/>
        <w:rPr>
          <w:b/>
          <w:sz w:val="20"/>
        </w:rPr>
      </w:pPr>
      <w:r>
        <w:rPr>
          <w:noProof/>
          <w:lang w:eastAsia="tr-TR"/>
        </w:rPr>
        <mc:AlternateContent>
          <mc:Choice Requires="wps">
            <w:drawing>
              <wp:anchor distT="0" distB="0" distL="0" distR="0" simplePos="0" relativeHeight="487590912" behindDoc="1" locked="0" layoutInCell="1" allowOverlap="1" wp14:anchorId="16BBD373" wp14:editId="6486B80A">
                <wp:simplePos x="0" y="0"/>
                <wp:positionH relativeFrom="page">
                  <wp:posOffset>882015</wp:posOffset>
                </wp:positionH>
                <wp:positionV relativeFrom="paragraph">
                  <wp:posOffset>173355</wp:posOffset>
                </wp:positionV>
                <wp:extent cx="5798185" cy="7620"/>
                <wp:effectExtent l="0" t="0" r="0" b="0"/>
                <wp:wrapTopAndBottom/>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762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7914B25" id="Rectangle 6" o:spid="_x0000_s1026" style="position:absolute;margin-left:69.45pt;margin-top:13.65pt;width:456.55pt;height:.6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" fillcolor="#ededed" stroked="f">
                <w10:wrap type="topAndBottom" anchorx="page"/>
              </v:rect>
            </w:pict>
          </mc:Fallback>
        </mc:AlternateContent>
      </w:r>
    </w:p>
    <w:p w14:paraId="7A17DCB5" w14:textId="77777777" w:rsidR="00BC4D04" w:rsidRDefault="00BC4D04">
      <w:pPr>
        <w:pStyle w:val="GvdeMetni"/>
        <w:spacing w:before="1"/>
        <w:rPr>
          <w:b/>
          <w:sz w:val="16"/>
        </w:rPr>
      </w:pPr>
    </w:p>
    <w:p w14:paraId="007AFEC6" w14:textId="77777777" w:rsidR="00BC4D04" w:rsidRDefault="00FE38E3">
      <w:pPr>
        <w:pStyle w:val="GvdeMetni"/>
        <w:spacing w:before="90" w:line="360" w:lineRule="auto"/>
        <w:ind w:left="136" w:right="204"/>
        <w:jc w:val="both"/>
      </w:pPr>
      <w:r>
        <w:t>Şirketimiz gerekli özeni göstererek, gerekli güvenlik tedbirlerini alarak ve KVK Kurulu tarafından öngörülen yeterli önlemleri alarak; meşru ve hukuka uygun kişisel veri işleme amaçları doğrultusunda kişisel veri sahibinin özel nitelikli verilerini aşağıdaki durumlarda Yeterli</w:t>
      </w:r>
      <w:r>
        <w:rPr>
          <w:spacing w:val="-6"/>
        </w:rPr>
        <w:t xml:space="preserve"> </w:t>
      </w:r>
      <w:r>
        <w:t>Korumaya</w:t>
      </w:r>
      <w:r>
        <w:rPr>
          <w:spacing w:val="-1"/>
        </w:rPr>
        <w:t xml:space="preserve"> </w:t>
      </w:r>
      <w:r>
        <w:t>Sahip</w:t>
      </w:r>
      <w:r>
        <w:rPr>
          <w:spacing w:val="-8"/>
        </w:rPr>
        <w:t xml:space="preserve"> </w:t>
      </w:r>
      <w:r>
        <w:t>veya</w:t>
      </w:r>
      <w:r>
        <w:rPr>
          <w:spacing w:val="-1"/>
        </w:rPr>
        <w:t xml:space="preserve"> </w:t>
      </w:r>
      <w:r>
        <w:t>Yeterli</w:t>
      </w:r>
      <w:r>
        <w:rPr>
          <w:spacing w:val="-2"/>
        </w:rPr>
        <w:t xml:space="preserve"> </w:t>
      </w:r>
      <w:r>
        <w:t>Korumayı</w:t>
      </w:r>
      <w:r>
        <w:rPr>
          <w:spacing w:val="-5"/>
        </w:rPr>
        <w:t xml:space="preserve"> </w:t>
      </w:r>
      <w:r>
        <w:t>Taahhüt</w:t>
      </w:r>
      <w:r>
        <w:rPr>
          <w:spacing w:val="-6"/>
        </w:rPr>
        <w:t xml:space="preserve"> </w:t>
      </w:r>
      <w:r>
        <w:t>Eden</w:t>
      </w:r>
      <w:r>
        <w:rPr>
          <w:spacing w:val="-8"/>
        </w:rPr>
        <w:t xml:space="preserve"> </w:t>
      </w:r>
      <w:r>
        <w:t>Veri</w:t>
      </w:r>
      <w:r>
        <w:rPr>
          <w:spacing w:val="-1"/>
        </w:rPr>
        <w:t xml:space="preserve"> </w:t>
      </w:r>
      <w:r>
        <w:t>Sorumlusunun</w:t>
      </w:r>
      <w:r>
        <w:rPr>
          <w:spacing w:val="-7"/>
        </w:rPr>
        <w:t xml:space="preserve"> </w:t>
      </w:r>
      <w:r>
        <w:t>Bulunduğu Yabancı Ülkelere</w:t>
      </w:r>
      <w:r>
        <w:rPr>
          <w:spacing w:val="1"/>
        </w:rPr>
        <w:t xml:space="preserve"> </w:t>
      </w:r>
      <w:r>
        <w:t>aktarabilmektedir.</w:t>
      </w:r>
    </w:p>
    <w:p w14:paraId="098C9E84" w14:textId="77777777" w:rsidR="00BC4D04" w:rsidRDefault="00FE38E3">
      <w:pPr>
        <w:pStyle w:val="ListeParagraf"/>
        <w:numPr>
          <w:ilvl w:val="2"/>
          <w:numId w:val="2"/>
        </w:numPr>
        <w:tabs>
          <w:tab w:val="left" w:pos="857"/>
        </w:tabs>
        <w:spacing w:before="150"/>
        <w:jc w:val="both"/>
        <w:rPr>
          <w:sz w:val="24"/>
        </w:rPr>
      </w:pPr>
      <w:r>
        <w:rPr>
          <w:sz w:val="24"/>
        </w:rPr>
        <w:t>Kişisel veri sahibinin açık rızası var ise</w:t>
      </w:r>
      <w:r>
        <w:rPr>
          <w:spacing w:val="2"/>
          <w:sz w:val="24"/>
        </w:rPr>
        <w:t xml:space="preserve"> </w:t>
      </w:r>
      <w:r>
        <w:rPr>
          <w:sz w:val="24"/>
        </w:rPr>
        <w:t>veya</w:t>
      </w:r>
    </w:p>
    <w:p w14:paraId="72A9E459" w14:textId="77777777" w:rsidR="00BC4D04" w:rsidRDefault="00BC4D04">
      <w:pPr>
        <w:pStyle w:val="GvdeMetni"/>
        <w:spacing w:before="1"/>
        <w:rPr>
          <w:sz w:val="25"/>
        </w:rPr>
      </w:pPr>
    </w:p>
    <w:p w14:paraId="7AAA3116" w14:textId="77777777" w:rsidR="00BC4D04" w:rsidRDefault="00FE38E3">
      <w:pPr>
        <w:pStyle w:val="ListeParagraf"/>
        <w:numPr>
          <w:ilvl w:val="2"/>
          <w:numId w:val="2"/>
        </w:numPr>
        <w:tabs>
          <w:tab w:val="left" w:pos="857"/>
        </w:tabs>
        <w:jc w:val="both"/>
        <w:rPr>
          <w:sz w:val="24"/>
        </w:rPr>
      </w:pPr>
      <w:r>
        <w:rPr>
          <w:sz w:val="24"/>
        </w:rPr>
        <w:t>Kişisel veri sahibinin açık rızası yok</w:t>
      </w:r>
      <w:r>
        <w:rPr>
          <w:spacing w:val="-1"/>
          <w:sz w:val="24"/>
        </w:rPr>
        <w:t xml:space="preserve"> </w:t>
      </w:r>
      <w:r>
        <w:rPr>
          <w:sz w:val="24"/>
        </w:rPr>
        <w:t>ise;</w:t>
      </w:r>
    </w:p>
    <w:p w14:paraId="6E2A203C" w14:textId="77777777" w:rsidR="00BC4D04" w:rsidRDefault="00BC4D04">
      <w:pPr>
        <w:pStyle w:val="GvdeMetni"/>
        <w:spacing w:before="1"/>
        <w:rPr>
          <w:sz w:val="25"/>
        </w:rPr>
      </w:pPr>
    </w:p>
    <w:p w14:paraId="2DA800CD" w14:textId="243757A2" w:rsidR="00BC4D04" w:rsidRDefault="00FE38E3" w:rsidP="009E7E67">
      <w:pPr>
        <w:pStyle w:val="GvdeMetni"/>
        <w:spacing w:line="360" w:lineRule="auto"/>
        <w:ind w:left="136" w:right="204"/>
        <w:jc w:val="both"/>
        <w:sectPr w:rsidR="00BC4D04">
          <w:headerReference w:type="default" r:id="rId12"/>
          <w:footerReference w:type="default" r:id="rId13"/>
          <w:pgSz w:w="11910" w:h="16840"/>
          <w:pgMar w:top="1260" w:right="1220" w:bottom="1880" w:left="1280" w:header="708" w:footer="1619" w:gutter="0"/>
          <w:cols w:space="708"/>
        </w:sectPr>
      </w:pPr>
      <w:r>
        <w:t xml:space="preserve">Kişisel veri sahibinin sağlığı ve cinsel hayatı dışındaki özel nitelikli kişisel verileri (ırk, etnik köken, siyasi düşünce, felsefi inanç, din, mezhep veya diğer inançlar, kılık ve kıyafet, dernek, vakıf ya da sendika üyeliği, ceza mahkûmiyeti ve güvenlik tedbirleriyle ilgili veriler ile </w:t>
      </w:r>
      <w:proofErr w:type="spellStart"/>
      <w:r>
        <w:t>biyometrik</w:t>
      </w:r>
      <w:proofErr w:type="spellEnd"/>
      <w:r>
        <w:t xml:space="preserve"> ve genetik verilerdir), kanunlarda öngörülen hallerde,</w:t>
      </w:r>
      <w:r w:rsidR="009E7E67">
        <w:t xml:space="preserve"> </w:t>
      </w:r>
      <w:proofErr w:type="gramStart"/>
      <w:r w:rsidR="009E7E67">
        <w:t>yalnız  veri</w:t>
      </w:r>
      <w:proofErr w:type="gramEnd"/>
      <w:r w:rsidR="009E7E67">
        <w:t xml:space="preserve"> sahibinin açık rızası ile işlenebilir.</w:t>
      </w:r>
    </w:p>
    <w:p w14:paraId="21338666" w14:textId="26E422BE" w:rsidR="00BC4D04" w:rsidRDefault="00FE38E3" w:rsidP="006F73FB">
      <w:pPr>
        <w:pStyle w:val="GvdeMetni"/>
        <w:spacing w:before="144" w:line="360" w:lineRule="auto"/>
        <w:ind w:right="203"/>
        <w:jc w:val="both"/>
      </w:pPr>
      <w:r>
        <w:lastRenderedPageBreak/>
        <w:t xml:space="preserve">Kişisel veri sahibinin sağlığına </w:t>
      </w:r>
      <w:r>
        <w:rPr>
          <w:spacing w:val="-3"/>
        </w:rPr>
        <w:t xml:space="preserve">ve </w:t>
      </w:r>
      <w:r>
        <w:t>cinsel hayatına ilişkin özel nitelikli kişisel verileri ise ancak kamu sağlığının korunması, koruyucu hekimlik, tıbbi teşhis, tedavi ve bakım hizmetlerinin yürütülmesi,</w:t>
      </w:r>
      <w:r>
        <w:rPr>
          <w:spacing w:val="-11"/>
        </w:rPr>
        <w:t xml:space="preserve"> </w:t>
      </w:r>
      <w:r>
        <w:t>sağlık</w:t>
      </w:r>
      <w:r>
        <w:rPr>
          <w:spacing w:val="-11"/>
        </w:rPr>
        <w:t xml:space="preserve"> </w:t>
      </w:r>
      <w:r>
        <w:t>hizmetleri</w:t>
      </w:r>
      <w:r>
        <w:rPr>
          <w:spacing w:val="-13"/>
        </w:rPr>
        <w:t xml:space="preserve"> </w:t>
      </w:r>
      <w:r>
        <w:t>ile</w:t>
      </w:r>
      <w:r>
        <w:rPr>
          <w:spacing w:val="-10"/>
        </w:rPr>
        <w:t xml:space="preserve"> </w:t>
      </w:r>
      <w:r>
        <w:t>finansmanının</w:t>
      </w:r>
      <w:r>
        <w:rPr>
          <w:spacing w:val="-10"/>
        </w:rPr>
        <w:t xml:space="preserve"> </w:t>
      </w:r>
      <w:r>
        <w:t>planlanması</w:t>
      </w:r>
      <w:r>
        <w:rPr>
          <w:spacing w:val="-10"/>
        </w:rPr>
        <w:t xml:space="preserve"> </w:t>
      </w:r>
      <w:r>
        <w:t>ve</w:t>
      </w:r>
      <w:r>
        <w:rPr>
          <w:spacing w:val="-13"/>
        </w:rPr>
        <w:t xml:space="preserve"> </w:t>
      </w:r>
      <w:r>
        <w:t>yönetimi</w:t>
      </w:r>
      <w:r>
        <w:rPr>
          <w:spacing w:val="-14"/>
        </w:rPr>
        <w:t xml:space="preserve"> </w:t>
      </w:r>
      <w:r>
        <w:t>amacıyla,</w:t>
      </w:r>
      <w:r>
        <w:rPr>
          <w:spacing w:val="-11"/>
        </w:rPr>
        <w:t xml:space="preserve"> </w:t>
      </w:r>
      <w:r>
        <w:t>sır</w:t>
      </w:r>
      <w:r>
        <w:rPr>
          <w:spacing w:val="-10"/>
        </w:rPr>
        <w:t xml:space="preserve"> </w:t>
      </w:r>
      <w:r>
        <w:t>saklama yükümlülüğü altında bulunan kişiler veya yetkili kurum ve kuruluşlar tarafından işlenmesi kapsamında</w:t>
      </w:r>
      <w:r w:rsidR="006F73FB">
        <w:t xml:space="preserve"> aktarılabilecektir.</w:t>
      </w:r>
    </w:p>
    <w:p w14:paraId="50B7CD4C" w14:textId="77777777" w:rsidR="00BC4D04" w:rsidRDefault="00BC4D04">
      <w:pPr>
        <w:pStyle w:val="GvdeMetni"/>
        <w:rPr>
          <w:sz w:val="26"/>
        </w:rPr>
      </w:pPr>
    </w:p>
    <w:p w14:paraId="364BB912" w14:textId="77777777" w:rsidR="00BC4D04" w:rsidRDefault="00BC4D04">
      <w:pPr>
        <w:pStyle w:val="GvdeMetni"/>
        <w:spacing w:before="5"/>
        <w:rPr>
          <w:sz w:val="26"/>
        </w:rPr>
      </w:pPr>
    </w:p>
    <w:p w14:paraId="1207C6ED" w14:textId="77777777" w:rsidR="00BC4D04" w:rsidRDefault="00FE38E3">
      <w:pPr>
        <w:pStyle w:val="Balk1"/>
        <w:numPr>
          <w:ilvl w:val="1"/>
          <w:numId w:val="2"/>
        </w:numPr>
        <w:tabs>
          <w:tab w:val="left" w:pos="557"/>
        </w:tabs>
        <w:ind w:hanging="421"/>
      </w:pPr>
      <w:bookmarkStart w:id="4" w:name="_TOC_250006"/>
      <w:r>
        <w:t>ÖZEL NİTELİKLİ KİŞİSEL VERİLERİN</w:t>
      </w:r>
      <w:r>
        <w:rPr>
          <w:spacing w:val="-5"/>
        </w:rPr>
        <w:t xml:space="preserve"> </w:t>
      </w:r>
      <w:bookmarkEnd w:id="4"/>
      <w:r>
        <w:t>KORUNMASI</w:t>
      </w:r>
    </w:p>
    <w:p w14:paraId="4F672E57" w14:textId="2B7020DB" w:rsidR="00BC4D04" w:rsidRDefault="006F73FB">
      <w:pPr>
        <w:pStyle w:val="GvdeMetni"/>
        <w:spacing w:before="7"/>
        <w:rPr>
          <w:b/>
          <w:sz w:val="20"/>
        </w:rPr>
      </w:pPr>
      <w:r>
        <w:rPr>
          <w:noProof/>
          <w:lang w:eastAsia="tr-TR"/>
        </w:rPr>
        <mc:AlternateContent>
          <mc:Choice Requires="wps">
            <w:drawing>
              <wp:anchor distT="0" distB="0" distL="0" distR="0" simplePos="0" relativeHeight="487591424" behindDoc="1" locked="0" layoutInCell="1" allowOverlap="1" wp14:anchorId="3EABB07A" wp14:editId="687A0073">
                <wp:simplePos x="0" y="0"/>
                <wp:positionH relativeFrom="page">
                  <wp:posOffset>882015</wp:posOffset>
                </wp:positionH>
                <wp:positionV relativeFrom="paragraph">
                  <wp:posOffset>175260</wp:posOffset>
                </wp:positionV>
                <wp:extent cx="5798185" cy="7620"/>
                <wp:effectExtent l="0" t="0" r="0" b="0"/>
                <wp:wrapTopAndBottom/>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762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9CB6B9" id="Rectangle 5" o:spid="_x0000_s1026" style="position:absolute;margin-left:69.45pt;margin-top:13.8pt;width:456.55pt;height:.6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" fillcolor="#ededed" stroked="f">
                <w10:wrap type="topAndBottom" anchorx="page"/>
              </v:rect>
            </w:pict>
          </mc:Fallback>
        </mc:AlternateContent>
      </w:r>
    </w:p>
    <w:p w14:paraId="44699AF1" w14:textId="77777777" w:rsidR="00BC4D04" w:rsidRDefault="00BC4D04">
      <w:pPr>
        <w:pStyle w:val="GvdeMetni"/>
        <w:spacing w:before="1"/>
        <w:rPr>
          <w:b/>
          <w:sz w:val="16"/>
        </w:rPr>
      </w:pPr>
    </w:p>
    <w:p w14:paraId="2269F980" w14:textId="77777777" w:rsidR="00BC4D04" w:rsidRDefault="00FE38E3">
      <w:pPr>
        <w:pStyle w:val="GvdeMetni"/>
        <w:spacing w:before="90" w:line="360" w:lineRule="auto"/>
        <w:ind w:left="136" w:right="202"/>
        <w:jc w:val="both"/>
      </w:pPr>
      <w:r>
        <w:t xml:space="preserve">Şirketimiz tarafından, Kanun ile “özel nitelikli” olarak belirlenen ve hukuka uygun olarak işlenen özel nitelikli kişisel verilerin korunmasında hassasiyetle davranılmaktadır. </w:t>
      </w:r>
      <w:r>
        <w:rPr>
          <w:spacing w:val="-3"/>
        </w:rPr>
        <w:t>Bu</w:t>
      </w:r>
      <w:r>
        <w:rPr>
          <w:spacing w:val="54"/>
        </w:rPr>
        <w:t xml:space="preserve"> </w:t>
      </w:r>
      <w:r>
        <w:t>kapsamda, Şirketimiz tarafından, kişisel verilerin korunması için alınan teknik ve idari tedbirler, özel nitelikli kişisel veriler bakımından özenle uygulanmakta ve Şirketimiz bünyesinde gerekli denetimler sağlanmaktadır.</w:t>
      </w:r>
    </w:p>
    <w:p w14:paraId="56957732" w14:textId="77777777" w:rsidR="00BC4D04" w:rsidRDefault="00FE38E3">
      <w:pPr>
        <w:pStyle w:val="GvdeMetni"/>
        <w:spacing w:before="150" w:line="360" w:lineRule="auto"/>
        <w:ind w:left="136" w:right="190"/>
        <w:jc w:val="both"/>
      </w:pPr>
      <w:r>
        <w:t>Ayrıca özel nitelikli kişisel veriler bakımından Kişisel Verileri Koruma Kurulu tarafından belirlenen</w:t>
      </w:r>
      <w:r>
        <w:rPr>
          <w:spacing w:val="-7"/>
        </w:rPr>
        <w:t xml:space="preserve"> </w:t>
      </w:r>
      <w:r>
        <w:t>önlemler</w:t>
      </w:r>
      <w:r>
        <w:rPr>
          <w:spacing w:val="-9"/>
        </w:rPr>
        <w:t xml:space="preserve"> </w:t>
      </w:r>
      <w:r>
        <w:t>ile,</w:t>
      </w:r>
      <w:r>
        <w:rPr>
          <w:spacing w:val="-7"/>
        </w:rPr>
        <w:t xml:space="preserve"> </w:t>
      </w:r>
      <w:r>
        <w:t>uygun</w:t>
      </w:r>
      <w:r>
        <w:rPr>
          <w:spacing w:val="-6"/>
        </w:rPr>
        <w:t xml:space="preserve"> </w:t>
      </w:r>
      <w:r>
        <w:t>güvenlik</w:t>
      </w:r>
      <w:r>
        <w:rPr>
          <w:spacing w:val="-10"/>
        </w:rPr>
        <w:t xml:space="preserve"> </w:t>
      </w:r>
      <w:r>
        <w:t>düzeyini</w:t>
      </w:r>
      <w:r>
        <w:rPr>
          <w:spacing w:val="-9"/>
        </w:rPr>
        <w:t xml:space="preserve"> </w:t>
      </w:r>
      <w:r>
        <w:t>temin</w:t>
      </w:r>
      <w:r>
        <w:rPr>
          <w:spacing w:val="-9"/>
        </w:rPr>
        <w:t xml:space="preserve"> </w:t>
      </w:r>
      <w:r>
        <w:t>etmeye</w:t>
      </w:r>
      <w:r>
        <w:rPr>
          <w:spacing w:val="-9"/>
        </w:rPr>
        <w:t xml:space="preserve"> </w:t>
      </w:r>
      <w:r>
        <w:t>yönelik</w:t>
      </w:r>
      <w:r>
        <w:rPr>
          <w:spacing w:val="-6"/>
        </w:rPr>
        <w:t xml:space="preserve"> </w:t>
      </w:r>
      <w:r>
        <w:t>teknik</w:t>
      </w:r>
      <w:r>
        <w:rPr>
          <w:spacing w:val="-6"/>
        </w:rPr>
        <w:t xml:space="preserve"> </w:t>
      </w:r>
      <w:r>
        <w:rPr>
          <w:spacing w:val="-3"/>
        </w:rPr>
        <w:t>ve</w:t>
      </w:r>
      <w:r>
        <w:rPr>
          <w:spacing w:val="-5"/>
        </w:rPr>
        <w:t xml:space="preserve"> </w:t>
      </w:r>
      <w:r>
        <w:t>idari</w:t>
      </w:r>
      <w:r>
        <w:rPr>
          <w:spacing w:val="-5"/>
        </w:rPr>
        <w:t xml:space="preserve"> </w:t>
      </w:r>
      <w:r>
        <w:t>tedbirler de alınmaktadır.</w:t>
      </w:r>
    </w:p>
    <w:p w14:paraId="3F0A8EE2" w14:textId="77777777" w:rsidR="00BC4D04" w:rsidRDefault="00FE38E3">
      <w:pPr>
        <w:pStyle w:val="GvdeMetni"/>
        <w:spacing w:before="151" w:line="357" w:lineRule="auto"/>
        <w:ind w:left="136" w:right="208"/>
        <w:jc w:val="both"/>
      </w:pPr>
      <w:r>
        <w:t>Şirketimizin</w:t>
      </w:r>
      <w:r>
        <w:rPr>
          <w:spacing w:val="-19"/>
        </w:rPr>
        <w:t xml:space="preserve"> </w:t>
      </w:r>
      <w:r>
        <w:t>genel</w:t>
      </w:r>
      <w:r>
        <w:rPr>
          <w:spacing w:val="-18"/>
        </w:rPr>
        <w:t xml:space="preserve"> </w:t>
      </w:r>
      <w:r>
        <w:t>prensibi,</w:t>
      </w:r>
      <w:r>
        <w:rPr>
          <w:spacing w:val="-19"/>
        </w:rPr>
        <w:t xml:space="preserve"> </w:t>
      </w:r>
      <w:r>
        <w:t>kanundan</w:t>
      </w:r>
      <w:r>
        <w:rPr>
          <w:spacing w:val="-19"/>
        </w:rPr>
        <w:t xml:space="preserve"> </w:t>
      </w:r>
      <w:r>
        <w:t>kaynaklanan</w:t>
      </w:r>
      <w:r>
        <w:rPr>
          <w:spacing w:val="-19"/>
        </w:rPr>
        <w:t xml:space="preserve"> </w:t>
      </w:r>
      <w:r>
        <w:t>sebepler</w:t>
      </w:r>
      <w:r>
        <w:rPr>
          <w:spacing w:val="-18"/>
        </w:rPr>
        <w:t xml:space="preserve"> </w:t>
      </w:r>
      <w:r>
        <w:t>olmadıkça</w:t>
      </w:r>
      <w:r>
        <w:rPr>
          <w:spacing w:val="-17"/>
        </w:rPr>
        <w:t xml:space="preserve"> </w:t>
      </w:r>
      <w:r>
        <w:t>özel</w:t>
      </w:r>
      <w:r>
        <w:rPr>
          <w:spacing w:val="-17"/>
        </w:rPr>
        <w:t xml:space="preserve"> </w:t>
      </w:r>
      <w:r>
        <w:t>nitelikli</w:t>
      </w:r>
      <w:r>
        <w:rPr>
          <w:spacing w:val="-18"/>
        </w:rPr>
        <w:t xml:space="preserve"> </w:t>
      </w:r>
      <w:r>
        <w:t>kişisel</w:t>
      </w:r>
      <w:r>
        <w:rPr>
          <w:spacing w:val="-18"/>
        </w:rPr>
        <w:t xml:space="preserve"> </w:t>
      </w:r>
      <w:r>
        <w:t>veri işlememektedir.</w:t>
      </w:r>
    </w:p>
    <w:p w14:paraId="13184627" w14:textId="77777777" w:rsidR="00BC4D04" w:rsidRDefault="00FE38E3">
      <w:pPr>
        <w:pStyle w:val="GvdeMetni"/>
        <w:spacing w:before="154"/>
        <w:ind w:left="136"/>
        <w:jc w:val="both"/>
      </w:pPr>
      <w:r>
        <w:t>Gerekli olmayan özel nitelikli kişisel veriler silinmekte, karartılmakta ve yok edilmektedir.</w:t>
      </w:r>
    </w:p>
    <w:p w14:paraId="2547F5AD" w14:textId="77777777" w:rsidR="00BC4D04" w:rsidRDefault="00BC4D04">
      <w:pPr>
        <w:pStyle w:val="GvdeMetni"/>
        <w:rPr>
          <w:sz w:val="25"/>
        </w:rPr>
      </w:pPr>
    </w:p>
    <w:p w14:paraId="54A8A777" w14:textId="77777777" w:rsidR="00BC4D04" w:rsidRDefault="00FE38E3">
      <w:pPr>
        <w:pStyle w:val="GvdeMetni"/>
        <w:spacing w:line="362" w:lineRule="auto"/>
        <w:ind w:left="136" w:right="208"/>
        <w:jc w:val="both"/>
      </w:pPr>
      <w:r>
        <w:t>Buna istinaden, özel nitelikli kişisel verilerin güvenliğine yönelik sistemli kurallar işbu politikada belirlenmiştir;</w:t>
      </w:r>
    </w:p>
    <w:p w14:paraId="652D7438" w14:textId="77777777" w:rsidR="00BC4D04" w:rsidRDefault="00BC4D04">
      <w:pPr>
        <w:pStyle w:val="GvdeMetni"/>
        <w:rPr>
          <w:sz w:val="26"/>
        </w:rPr>
      </w:pPr>
    </w:p>
    <w:p w14:paraId="1BD06914" w14:textId="77777777" w:rsidR="00BC4D04" w:rsidRDefault="00BC4D04">
      <w:pPr>
        <w:pStyle w:val="GvdeMetni"/>
        <w:spacing w:before="1"/>
        <w:rPr>
          <w:sz w:val="26"/>
        </w:rPr>
      </w:pPr>
    </w:p>
    <w:p w14:paraId="255BEADA" w14:textId="77777777" w:rsidR="00BC4D04" w:rsidRDefault="00FE38E3">
      <w:pPr>
        <w:pStyle w:val="Balk1"/>
        <w:numPr>
          <w:ilvl w:val="2"/>
          <w:numId w:val="1"/>
        </w:numPr>
        <w:tabs>
          <w:tab w:val="left" w:pos="853"/>
        </w:tabs>
        <w:spacing w:line="357" w:lineRule="auto"/>
        <w:ind w:right="200" w:firstLine="0"/>
      </w:pPr>
      <w:bookmarkStart w:id="5" w:name="_TOC_250005"/>
      <w:r>
        <w:t>ÖZEL NİTELİKLİ KİŞİSEL VERİLERİN İŞLENMESİNDE YER ALAN ÇALIŞANLARA YÖNELİK</w:t>
      </w:r>
      <w:r>
        <w:rPr>
          <w:spacing w:val="-2"/>
        </w:rPr>
        <w:t xml:space="preserve"> </w:t>
      </w:r>
      <w:bookmarkEnd w:id="5"/>
      <w:r>
        <w:t>TEDBİRLER</w:t>
      </w:r>
    </w:p>
    <w:p w14:paraId="524D64B7" w14:textId="0DDE7160" w:rsidR="00BC4D04" w:rsidRDefault="006F73FB">
      <w:pPr>
        <w:pStyle w:val="GvdeMetni"/>
        <w:rPr>
          <w:b/>
          <w:sz w:val="9"/>
        </w:rPr>
      </w:pPr>
      <w:r>
        <w:rPr>
          <w:noProof/>
          <w:lang w:eastAsia="tr-TR"/>
        </w:rPr>
        <mc:AlternateContent>
          <mc:Choice Requires="wps">
            <w:drawing>
              <wp:anchor distT="0" distB="0" distL="0" distR="0" simplePos="0" relativeHeight="487591936" behindDoc="1" locked="0" layoutInCell="1" allowOverlap="1" wp14:anchorId="5B9E2005" wp14:editId="04F38914">
                <wp:simplePos x="0" y="0"/>
                <wp:positionH relativeFrom="page">
                  <wp:posOffset>882015</wp:posOffset>
                </wp:positionH>
                <wp:positionV relativeFrom="paragraph">
                  <wp:posOffset>90805</wp:posOffset>
                </wp:positionV>
                <wp:extent cx="5798185" cy="7620"/>
                <wp:effectExtent l="0" t="0" r="0" b="0"/>
                <wp:wrapTopAndBottom/>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762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76031E" id="Rectangle 4" o:spid="_x0000_s1026" style="position:absolute;margin-left:69.45pt;margin-top:7.15pt;width:456.55pt;height:.6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" fillcolor="#ededed" stroked="f">
                <w10:wrap type="topAndBottom" anchorx="page"/>
              </v:rect>
            </w:pict>
          </mc:Fallback>
        </mc:AlternateContent>
      </w:r>
    </w:p>
    <w:p w14:paraId="7E1DB12B" w14:textId="77777777" w:rsidR="00BC4D04" w:rsidRDefault="00BC4D04">
      <w:pPr>
        <w:pStyle w:val="GvdeMetni"/>
        <w:spacing w:before="1"/>
        <w:rPr>
          <w:b/>
          <w:sz w:val="16"/>
        </w:rPr>
      </w:pPr>
    </w:p>
    <w:p w14:paraId="5422C604" w14:textId="77777777" w:rsidR="00BC4D04" w:rsidRDefault="00FE38E3">
      <w:pPr>
        <w:pStyle w:val="ListeParagraf"/>
        <w:numPr>
          <w:ilvl w:val="3"/>
          <w:numId w:val="1"/>
        </w:numPr>
        <w:tabs>
          <w:tab w:val="left" w:pos="856"/>
          <w:tab w:val="left" w:pos="857"/>
        </w:tabs>
        <w:spacing w:before="90" w:line="362" w:lineRule="auto"/>
        <w:ind w:right="210"/>
        <w:rPr>
          <w:sz w:val="24"/>
        </w:rPr>
      </w:pPr>
      <w:r>
        <w:rPr>
          <w:sz w:val="24"/>
        </w:rPr>
        <w:t>Kanun ve buna bağlı yönetmelikle ile özel nitelikli kişisel veri güvenliği konularında düzenli eğitimler</w:t>
      </w:r>
      <w:r>
        <w:rPr>
          <w:spacing w:val="-5"/>
          <w:sz w:val="24"/>
        </w:rPr>
        <w:t xml:space="preserve"> </w:t>
      </w:r>
      <w:r>
        <w:rPr>
          <w:sz w:val="24"/>
        </w:rPr>
        <w:t>verilmektedir.</w:t>
      </w:r>
    </w:p>
    <w:p w14:paraId="551369FC" w14:textId="77777777" w:rsidR="00BC4D04" w:rsidRDefault="00FE38E3">
      <w:pPr>
        <w:pStyle w:val="ListeParagraf"/>
        <w:numPr>
          <w:ilvl w:val="3"/>
          <w:numId w:val="1"/>
        </w:numPr>
        <w:tabs>
          <w:tab w:val="left" w:pos="856"/>
          <w:tab w:val="left" w:pos="857"/>
        </w:tabs>
        <w:spacing w:before="146"/>
        <w:rPr>
          <w:sz w:val="24"/>
        </w:rPr>
      </w:pPr>
      <w:r>
        <w:rPr>
          <w:sz w:val="24"/>
        </w:rPr>
        <w:t>Gizlilik sözleşmeleri imzalanmaktadır.</w:t>
      </w:r>
    </w:p>
    <w:p w14:paraId="64D5BCEA" w14:textId="77777777" w:rsidR="00BC4D04" w:rsidRDefault="00BC4D04">
      <w:pPr>
        <w:rPr>
          <w:sz w:val="24"/>
        </w:rPr>
        <w:sectPr w:rsidR="00BC4D04">
          <w:pgSz w:w="11910" w:h="16840"/>
          <w:pgMar w:top="1260" w:right="1220" w:bottom="1880" w:left="1280" w:header="708" w:footer="1619" w:gutter="0"/>
          <w:cols w:space="708"/>
        </w:sectPr>
      </w:pPr>
    </w:p>
    <w:p w14:paraId="76BD4B13" w14:textId="77777777" w:rsidR="00BC4D04" w:rsidRDefault="00FE38E3">
      <w:pPr>
        <w:pStyle w:val="ListeParagraf"/>
        <w:numPr>
          <w:ilvl w:val="3"/>
          <w:numId w:val="1"/>
        </w:numPr>
        <w:tabs>
          <w:tab w:val="left" w:pos="856"/>
          <w:tab w:val="left" w:pos="857"/>
        </w:tabs>
        <w:spacing w:before="144" w:line="362" w:lineRule="auto"/>
        <w:ind w:right="200"/>
        <w:rPr>
          <w:sz w:val="24"/>
        </w:rPr>
      </w:pPr>
      <w:r>
        <w:rPr>
          <w:sz w:val="24"/>
        </w:rPr>
        <w:lastRenderedPageBreak/>
        <w:t>Verilere</w:t>
      </w:r>
      <w:r>
        <w:rPr>
          <w:spacing w:val="-13"/>
          <w:sz w:val="24"/>
        </w:rPr>
        <w:t xml:space="preserve"> </w:t>
      </w:r>
      <w:r>
        <w:rPr>
          <w:sz w:val="24"/>
        </w:rPr>
        <w:t>erişim</w:t>
      </w:r>
      <w:r>
        <w:rPr>
          <w:spacing w:val="-9"/>
          <w:sz w:val="24"/>
        </w:rPr>
        <w:t xml:space="preserve"> </w:t>
      </w:r>
      <w:r>
        <w:rPr>
          <w:sz w:val="24"/>
        </w:rPr>
        <w:t>yetkisine</w:t>
      </w:r>
      <w:r>
        <w:rPr>
          <w:spacing w:val="-8"/>
          <w:sz w:val="24"/>
        </w:rPr>
        <w:t xml:space="preserve"> </w:t>
      </w:r>
      <w:r>
        <w:rPr>
          <w:sz w:val="24"/>
        </w:rPr>
        <w:t>sahip</w:t>
      </w:r>
      <w:r>
        <w:rPr>
          <w:spacing w:val="-10"/>
          <w:sz w:val="24"/>
        </w:rPr>
        <w:t xml:space="preserve"> </w:t>
      </w:r>
      <w:r>
        <w:rPr>
          <w:sz w:val="24"/>
        </w:rPr>
        <w:t>kullanıcıların</w:t>
      </w:r>
      <w:r>
        <w:rPr>
          <w:spacing w:val="-10"/>
          <w:sz w:val="24"/>
        </w:rPr>
        <w:t xml:space="preserve"> </w:t>
      </w:r>
      <w:r>
        <w:rPr>
          <w:sz w:val="24"/>
        </w:rPr>
        <w:t>yetki</w:t>
      </w:r>
      <w:r>
        <w:rPr>
          <w:spacing w:val="-8"/>
          <w:sz w:val="24"/>
        </w:rPr>
        <w:t xml:space="preserve"> </w:t>
      </w:r>
      <w:r>
        <w:rPr>
          <w:sz w:val="24"/>
        </w:rPr>
        <w:t>kapsamları</w:t>
      </w:r>
      <w:r>
        <w:rPr>
          <w:spacing w:val="-9"/>
          <w:sz w:val="24"/>
        </w:rPr>
        <w:t xml:space="preserve"> </w:t>
      </w:r>
      <w:r>
        <w:rPr>
          <w:sz w:val="24"/>
        </w:rPr>
        <w:t>ve</w:t>
      </w:r>
      <w:r>
        <w:rPr>
          <w:spacing w:val="-8"/>
          <w:sz w:val="24"/>
        </w:rPr>
        <w:t xml:space="preserve"> </w:t>
      </w:r>
      <w:r>
        <w:rPr>
          <w:sz w:val="24"/>
        </w:rPr>
        <w:t>yetki</w:t>
      </w:r>
      <w:r>
        <w:rPr>
          <w:spacing w:val="-9"/>
          <w:sz w:val="24"/>
        </w:rPr>
        <w:t xml:space="preserve"> </w:t>
      </w:r>
      <w:r>
        <w:rPr>
          <w:sz w:val="24"/>
        </w:rPr>
        <w:t>süreçleri</w:t>
      </w:r>
      <w:r>
        <w:rPr>
          <w:spacing w:val="-9"/>
          <w:sz w:val="24"/>
        </w:rPr>
        <w:t xml:space="preserve"> </w:t>
      </w:r>
      <w:r>
        <w:rPr>
          <w:sz w:val="24"/>
        </w:rPr>
        <w:t>YETKİ MATRİSİ ile tanımlanmıştır.</w:t>
      </w:r>
    </w:p>
    <w:p w14:paraId="56F61196" w14:textId="77777777" w:rsidR="00BC4D04" w:rsidRDefault="00FE38E3">
      <w:pPr>
        <w:pStyle w:val="ListeParagraf"/>
        <w:numPr>
          <w:ilvl w:val="3"/>
          <w:numId w:val="1"/>
        </w:numPr>
        <w:tabs>
          <w:tab w:val="left" w:pos="856"/>
          <w:tab w:val="left" w:pos="857"/>
        </w:tabs>
        <w:spacing w:before="147"/>
        <w:rPr>
          <w:sz w:val="24"/>
        </w:rPr>
      </w:pPr>
      <w:r>
        <w:rPr>
          <w:sz w:val="24"/>
        </w:rPr>
        <w:t>Periyodik olarak yetki kontrolü yapılmaktadır.</w:t>
      </w:r>
    </w:p>
    <w:p w14:paraId="390D80BC" w14:textId="77777777" w:rsidR="00BC4D04" w:rsidRDefault="00BC4D04">
      <w:pPr>
        <w:pStyle w:val="GvdeMetni"/>
        <w:rPr>
          <w:sz w:val="25"/>
        </w:rPr>
      </w:pPr>
    </w:p>
    <w:p w14:paraId="56106C96" w14:textId="77777777" w:rsidR="00BC4D04" w:rsidRDefault="00FE38E3">
      <w:pPr>
        <w:pStyle w:val="ListeParagraf"/>
        <w:numPr>
          <w:ilvl w:val="3"/>
          <w:numId w:val="1"/>
        </w:numPr>
        <w:tabs>
          <w:tab w:val="left" w:pos="856"/>
          <w:tab w:val="left" w:pos="857"/>
        </w:tabs>
        <w:spacing w:line="357" w:lineRule="auto"/>
        <w:ind w:right="209"/>
        <w:rPr>
          <w:sz w:val="24"/>
        </w:rPr>
      </w:pPr>
      <w:r>
        <w:rPr>
          <w:sz w:val="24"/>
        </w:rPr>
        <w:t xml:space="preserve">Göre değişikliği olan ya </w:t>
      </w:r>
      <w:r>
        <w:rPr>
          <w:spacing w:val="-3"/>
          <w:sz w:val="24"/>
        </w:rPr>
        <w:t xml:space="preserve">da </w:t>
      </w:r>
      <w:r>
        <w:rPr>
          <w:sz w:val="24"/>
        </w:rPr>
        <w:t>işten ayrılan çalışanların bu alanlarındaki yetkileri derhal kaldırılmaktadır.</w:t>
      </w:r>
    </w:p>
    <w:p w14:paraId="4F228A7C" w14:textId="77777777" w:rsidR="00BC4D04" w:rsidRDefault="00FE38E3">
      <w:pPr>
        <w:pStyle w:val="ListeParagraf"/>
        <w:numPr>
          <w:ilvl w:val="3"/>
          <w:numId w:val="1"/>
        </w:numPr>
        <w:tabs>
          <w:tab w:val="left" w:pos="856"/>
          <w:tab w:val="left" w:pos="857"/>
        </w:tabs>
        <w:spacing w:before="154"/>
        <w:rPr>
          <w:sz w:val="24"/>
        </w:rPr>
      </w:pPr>
      <w:r>
        <w:rPr>
          <w:sz w:val="24"/>
        </w:rPr>
        <w:t>Çalışana envanter tahsis edilmiş ise derhal geri</w:t>
      </w:r>
      <w:r>
        <w:rPr>
          <w:spacing w:val="-9"/>
          <w:sz w:val="24"/>
        </w:rPr>
        <w:t xml:space="preserve"> </w:t>
      </w:r>
      <w:r>
        <w:rPr>
          <w:sz w:val="24"/>
        </w:rPr>
        <w:t>alınmaktadır.</w:t>
      </w:r>
    </w:p>
    <w:p w14:paraId="7B27A8A3" w14:textId="77777777" w:rsidR="00BC4D04" w:rsidRDefault="00BC4D04">
      <w:pPr>
        <w:pStyle w:val="GvdeMetni"/>
        <w:spacing w:before="1"/>
        <w:rPr>
          <w:sz w:val="25"/>
        </w:rPr>
      </w:pPr>
    </w:p>
    <w:p w14:paraId="3B7D5D24" w14:textId="7481F868" w:rsidR="00BC4D04" w:rsidRDefault="00FE38E3">
      <w:pPr>
        <w:pStyle w:val="Balk1"/>
        <w:numPr>
          <w:ilvl w:val="2"/>
          <w:numId w:val="1"/>
        </w:numPr>
        <w:tabs>
          <w:tab w:val="left" w:pos="733"/>
        </w:tabs>
        <w:spacing w:line="362" w:lineRule="auto"/>
        <w:ind w:right="204" w:firstLine="0"/>
      </w:pPr>
      <w:bookmarkStart w:id="6" w:name="_TOC_250004"/>
      <w:r>
        <w:t>ÖZEL</w:t>
      </w:r>
      <w:r>
        <w:rPr>
          <w:spacing w:val="-9"/>
        </w:rPr>
        <w:t xml:space="preserve"> </w:t>
      </w:r>
      <w:r>
        <w:t>NİTELİKLİ</w:t>
      </w:r>
      <w:r>
        <w:rPr>
          <w:spacing w:val="-10"/>
        </w:rPr>
        <w:t xml:space="preserve"> </w:t>
      </w:r>
      <w:r>
        <w:t>KİŞİSEL</w:t>
      </w:r>
      <w:r>
        <w:rPr>
          <w:spacing w:val="-9"/>
        </w:rPr>
        <w:t xml:space="preserve"> </w:t>
      </w:r>
      <w:r>
        <w:t>VERİLERİN</w:t>
      </w:r>
      <w:r>
        <w:rPr>
          <w:spacing w:val="-9"/>
        </w:rPr>
        <w:t xml:space="preserve"> </w:t>
      </w:r>
      <w:r>
        <w:t>İŞLENDİĞİ,</w:t>
      </w:r>
      <w:r>
        <w:rPr>
          <w:spacing w:val="-9"/>
        </w:rPr>
        <w:t xml:space="preserve"> </w:t>
      </w:r>
      <w:r>
        <w:t>MUHAFAZA</w:t>
      </w:r>
      <w:r>
        <w:rPr>
          <w:spacing w:val="-6"/>
        </w:rPr>
        <w:t xml:space="preserve"> </w:t>
      </w:r>
      <w:r>
        <w:t>EDİLDİĞİ ELEKTRONİK ORTAMLAR</w:t>
      </w:r>
      <w:r>
        <w:rPr>
          <w:spacing w:val="-2"/>
        </w:rPr>
        <w:t xml:space="preserve"> </w:t>
      </w:r>
      <w:bookmarkEnd w:id="6"/>
      <w:r>
        <w:t>İÇİN</w:t>
      </w:r>
    </w:p>
    <w:p w14:paraId="3923ABBD" w14:textId="77777777" w:rsidR="00B872AF" w:rsidRDefault="00B872AF" w:rsidP="00B872AF">
      <w:pPr>
        <w:pStyle w:val="Balk1"/>
        <w:tabs>
          <w:tab w:val="left" w:pos="733"/>
        </w:tabs>
        <w:spacing w:line="362" w:lineRule="auto"/>
        <w:ind w:right="204"/>
      </w:pPr>
    </w:p>
    <w:p w14:paraId="536B0585" w14:textId="77777777" w:rsidR="00BC4D04" w:rsidRDefault="00FE38E3">
      <w:pPr>
        <w:pStyle w:val="ListeParagraf"/>
        <w:numPr>
          <w:ilvl w:val="3"/>
          <w:numId w:val="1"/>
        </w:numPr>
        <w:tabs>
          <w:tab w:val="left" w:pos="856"/>
          <w:tab w:val="left" w:pos="857"/>
        </w:tabs>
        <w:spacing w:line="271" w:lineRule="exact"/>
        <w:rPr>
          <w:sz w:val="24"/>
        </w:rPr>
      </w:pPr>
      <w:r>
        <w:rPr>
          <w:sz w:val="24"/>
        </w:rPr>
        <w:t>Elektronik ortama özel veri</w:t>
      </w:r>
      <w:r>
        <w:rPr>
          <w:spacing w:val="6"/>
          <w:sz w:val="24"/>
        </w:rPr>
        <w:t xml:space="preserve"> </w:t>
      </w:r>
      <w:r>
        <w:rPr>
          <w:sz w:val="24"/>
        </w:rPr>
        <w:t>aktarılmamaktadır.</w:t>
      </w:r>
    </w:p>
    <w:p w14:paraId="4BBF982E" w14:textId="77777777" w:rsidR="00BC4D04" w:rsidRDefault="00BC4D04">
      <w:pPr>
        <w:pStyle w:val="GvdeMetni"/>
        <w:spacing w:before="1"/>
        <w:rPr>
          <w:sz w:val="25"/>
        </w:rPr>
      </w:pPr>
    </w:p>
    <w:p w14:paraId="103E06E3" w14:textId="77777777" w:rsidR="00BC4D04" w:rsidRDefault="00FE38E3">
      <w:pPr>
        <w:pStyle w:val="ListeParagraf"/>
        <w:numPr>
          <w:ilvl w:val="3"/>
          <w:numId w:val="1"/>
        </w:numPr>
        <w:tabs>
          <w:tab w:val="left" w:pos="856"/>
          <w:tab w:val="left" w:pos="857"/>
        </w:tabs>
        <w:rPr>
          <w:sz w:val="24"/>
        </w:rPr>
      </w:pPr>
      <w:proofErr w:type="spellStart"/>
      <w:r>
        <w:rPr>
          <w:sz w:val="24"/>
        </w:rPr>
        <w:t>Kriptografik</w:t>
      </w:r>
      <w:proofErr w:type="spellEnd"/>
      <w:r>
        <w:rPr>
          <w:sz w:val="24"/>
        </w:rPr>
        <w:t xml:space="preserve"> anahtarlar güvenli </w:t>
      </w:r>
      <w:r>
        <w:rPr>
          <w:spacing w:val="-3"/>
          <w:sz w:val="24"/>
        </w:rPr>
        <w:t xml:space="preserve">ve </w:t>
      </w:r>
      <w:r>
        <w:rPr>
          <w:sz w:val="24"/>
        </w:rPr>
        <w:t>farklı ortamlarda</w:t>
      </w:r>
      <w:r>
        <w:rPr>
          <w:spacing w:val="11"/>
          <w:sz w:val="24"/>
        </w:rPr>
        <w:t xml:space="preserve"> </w:t>
      </w:r>
      <w:r>
        <w:rPr>
          <w:sz w:val="24"/>
        </w:rPr>
        <w:t>tutulmaktadır.</w:t>
      </w:r>
    </w:p>
    <w:p w14:paraId="369AF4B4" w14:textId="77777777" w:rsidR="00BC4D04" w:rsidRDefault="00BC4D04">
      <w:pPr>
        <w:pStyle w:val="GvdeMetni"/>
        <w:rPr>
          <w:sz w:val="25"/>
        </w:rPr>
      </w:pPr>
    </w:p>
    <w:p w14:paraId="71AA66BE" w14:textId="77777777" w:rsidR="00BC4D04" w:rsidRDefault="00FE38E3">
      <w:pPr>
        <w:pStyle w:val="ListeParagraf"/>
        <w:numPr>
          <w:ilvl w:val="3"/>
          <w:numId w:val="1"/>
        </w:numPr>
        <w:tabs>
          <w:tab w:val="left" w:pos="856"/>
          <w:tab w:val="left" w:pos="857"/>
        </w:tabs>
        <w:spacing w:before="1"/>
        <w:rPr>
          <w:sz w:val="24"/>
        </w:rPr>
      </w:pPr>
      <w:r>
        <w:rPr>
          <w:sz w:val="24"/>
        </w:rPr>
        <w:t>Verilerin bulunduğu ortamlara ait güvenlik güncellemeleri sürekli takip</w:t>
      </w:r>
      <w:r>
        <w:rPr>
          <w:spacing w:val="-17"/>
          <w:sz w:val="24"/>
        </w:rPr>
        <w:t xml:space="preserve"> </w:t>
      </w:r>
      <w:r>
        <w:rPr>
          <w:sz w:val="24"/>
        </w:rPr>
        <w:t>edilmektedir.</w:t>
      </w:r>
    </w:p>
    <w:p w14:paraId="3134808F" w14:textId="77777777" w:rsidR="00BC4D04" w:rsidRDefault="00BC4D04">
      <w:pPr>
        <w:pStyle w:val="GvdeMetni"/>
        <w:rPr>
          <w:sz w:val="25"/>
        </w:rPr>
      </w:pPr>
    </w:p>
    <w:p w14:paraId="4634B967" w14:textId="77777777" w:rsidR="00BC4D04" w:rsidRDefault="00FE38E3">
      <w:pPr>
        <w:pStyle w:val="ListeParagraf"/>
        <w:numPr>
          <w:ilvl w:val="3"/>
          <w:numId w:val="1"/>
        </w:numPr>
        <w:tabs>
          <w:tab w:val="left" w:pos="856"/>
          <w:tab w:val="left" w:pos="857"/>
        </w:tabs>
        <w:spacing w:line="362" w:lineRule="auto"/>
        <w:ind w:right="209"/>
        <w:rPr>
          <w:sz w:val="24"/>
        </w:rPr>
      </w:pPr>
      <w:r>
        <w:rPr>
          <w:sz w:val="24"/>
        </w:rPr>
        <w:t>Verilere yazılım aracılığı ile erişiliyorsa bu yazılıma ait kullanıcı yetkilendirilmesi yapılmaktadır.</w:t>
      </w:r>
    </w:p>
    <w:p w14:paraId="6FB97AE2" w14:textId="77777777" w:rsidR="00BC4D04" w:rsidRDefault="00FE38E3">
      <w:pPr>
        <w:pStyle w:val="ListeParagraf"/>
        <w:numPr>
          <w:ilvl w:val="3"/>
          <w:numId w:val="1"/>
        </w:numPr>
        <w:tabs>
          <w:tab w:val="left" w:pos="856"/>
          <w:tab w:val="left" w:pos="857"/>
        </w:tabs>
        <w:spacing w:before="147"/>
        <w:rPr>
          <w:sz w:val="24"/>
        </w:rPr>
      </w:pPr>
      <w:r>
        <w:rPr>
          <w:sz w:val="24"/>
        </w:rPr>
        <w:t>Gerekli güvenlik testleri yaptırılarak, test sonuçları kayıt</w:t>
      </w:r>
      <w:r>
        <w:rPr>
          <w:spacing w:val="-7"/>
          <w:sz w:val="24"/>
        </w:rPr>
        <w:t xml:space="preserve"> </w:t>
      </w:r>
      <w:r>
        <w:rPr>
          <w:sz w:val="24"/>
        </w:rPr>
        <w:t>alınmaktadır.</w:t>
      </w:r>
    </w:p>
    <w:p w14:paraId="39AC2178" w14:textId="77777777" w:rsidR="00BC4D04" w:rsidRDefault="00BC4D04">
      <w:pPr>
        <w:pStyle w:val="GvdeMetni"/>
        <w:rPr>
          <w:sz w:val="25"/>
        </w:rPr>
      </w:pPr>
    </w:p>
    <w:p w14:paraId="1B8CCBB1" w14:textId="77777777" w:rsidR="00BC4D04" w:rsidRDefault="00FE38E3">
      <w:pPr>
        <w:pStyle w:val="ListeParagraf"/>
        <w:numPr>
          <w:ilvl w:val="3"/>
          <w:numId w:val="1"/>
        </w:numPr>
        <w:tabs>
          <w:tab w:val="left" w:pos="856"/>
          <w:tab w:val="left" w:pos="857"/>
        </w:tabs>
        <w:spacing w:before="1" w:line="357" w:lineRule="auto"/>
        <w:ind w:right="206"/>
        <w:rPr>
          <w:sz w:val="24"/>
        </w:rPr>
      </w:pPr>
      <w:r>
        <w:rPr>
          <w:sz w:val="24"/>
        </w:rPr>
        <w:t>Verilere uzaktan erişim olması halinde iki kademeli kimlik doğrulama sistemi kullanılmaktadır.</w:t>
      </w:r>
    </w:p>
    <w:p w14:paraId="036F09A4" w14:textId="77777777" w:rsidR="00BC4D04" w:rsidRDefault="00BC4D04">
      <w:pPr>
        <w:pStyle w:val="GvdeMetni"/>
        <w:rPr>
          <w:sz w:val="26"/>
        </w:rPr>
      </w:pPr>
    </w:p>
    <w:p w14:paraId="55D17EDE" w14:textId="77777777" w:rsidR="00BC4D04" w:rsidRDefault="00BC4D04">
      <w:pPr>
        <w:pStyle w:val="GvdeMetni"/>
        <w:spacing w:before="7"/>
        <w:rPr>
          <w:sz w:val="26"/>
        </w:rPr>
      </w:pPr>
    </w:p>
    <w:p w14:paraId="60FCDD84" w14:textId="77777777" w:rsidR="00BC4D04" w:rsidRDefault="00FE38E3">
      <w:pPr>
        <w:pStyle w:val="Balk1"/>
        <w:numPr>
          <w:ilvl w:val="2"/>
          <w:numId w:val="1"/>
        </w:numPr>
        <w:tabs>
          <w:tab w:val="left" w:pos="733"/>
        </w:tabs>
        <w:spacing w:before="1" w:line="357" w:lineRule="auto"/>
        <w:ind w:right="204" w:firstLine="0"/>
      </w:pPr>
      <w:bookmarkStart w:id="7" w:name="_TOC_250003"/>
      <w:r>
        <w:t>ÖZEL</w:t>
      </w:r>
      <w:r>
        <w:rPr>
          <w:spacing w:val="-9"/>
        </w:rPr>
        <w:t xml:space="preserve"> </w:t>
      </w:r>
      <w:r>
        <w:t>NİTELİKLİ</w:t>
      </w:r>
      <w:r>
        <w:rPr>
          <w:spacing w:val="-10"/>
        </w:rPr>
        <w:t xml:space="preserve"> </w:t>
      </w:r>
      <w:r>
        <w:t>KİŞİSEL</w:t>
      </w:r>
      <w:r>
        <w:rPr>
          <w:spacing w:val="-9"/>
        </w:rPr>
        <w:t xml:space="preserve"> </w:t>
      </w:r>
      <w:r>
        <w:t>VERİLERİN</w:t>
      </w:r>
      <w:r>
        <w:rPr>
          <w:spacing w:val="-9"/>
        </w:rPr>
        <w:t xml:space="preserve"> </w:t>
      </w:r>
      <w:r>
        <w:t>İŞLENDİĞİ,</w:t>
      </w:r>
      <w:r>
        <w:rPr>
          <w:spacing w:val="-9"/>
        </w:rPr>
        <w:t xml:space="preserve"> </w:t>
      </w:r>
      <w:r>
        <w:t>MUHAFAZA</w:t>
      </w:r>
      <w:r>
        <w:rPr>
          <w:spacing w:val="-6"/>
        </w:rPr>
        <w:t xml:space="preserve"> </w:t>
      </w:r>
      <w:r>
        <w:t>EDİLDİĞİ FİZİKSEL ORTAMLAR</w:t>
      </w:r>
      <w:r>
        <w:rPr>
          <w:spacing w:val="-3"/>
        </w:rPr>
        <w:t xml:space="preserve"> </w:t>
      </w:r>
      <w:bookmarkEnd w:id="7"/>
      <w:r>
        <w:t>İÇİN</w:t>
      </w:r>
    </w:p>
    <w:p w14:paraId="5FCB0D1C" w14:textId="1545323C" w:rsidR="00BC4D04" w:rsidRDefault="006F73FB">
      <w:pPr>
        <w:pStyle w:val="GvdeMetni"/>
        <w:spacing w:before="10"/>
        <w:rPr>
          <w:b/>
          <w:sz w:val="8"/>
        </w:rPr>
      </w:pPr>
      <w:r>
        <w:rPr>
          <w:noProof/>
          <w:lang w:eastAsia="tr-TR"/>
        </w:rPr>
        <mc:AlternateContent>
          <mc:Choice Requires="wps">
            <w:drawing>
              <wp:anchor distT="0" distB="0" distL="0" distR="0" simplePos="0" relativeHeight="487592448" behindDoc="1" locked="0" layoutInCell="1" allowOverlap="1" wp14:anchorId="5C3F48A4" wp14:editId="53F5BC4A">
                <wp:simplePos x="0" y="0"/>
                <wp:positionH relativeFrom="page">
                  <wp:posOffset>882015</wp:posOffset>
                </wp:positionH>
                <wp:positionV relativeFrom="paragraph">
                  <wp:posOffset>90170</wp:posOffset>
                </wp:positionV>
                <wp:extent cx="5798185" cy="7620"/>
                <wp:effectExtent l="0" t="0" r="0" b="0"/>
                <wp:wrapTopAndBottom/>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762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95ED46" id="Rectangle 3" o:spid="_x0000_s1026" style="position:absolute;margin-left:69.45pt;margin-top:7.1pt;width:456.55pt;height:.6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" fillcolor="#ededed" stroked="f">
                <w10:wrap type="topAndBottom" anchorx="page"/>
              </v:rect>
            </w:pict>
          </mc:Fallback>
        </mc:AlternateContent>
      </w:r>
    </w:p>
    <w:p w14:paraId="0BC2C431" w14:textId="77777777" w:rsidR="00BC4D04" w:rsidRDefault="00BC4D04">
      <w:pPr>
        <w:pStyle w:val="GvdeMetni"/>
        <w:rPr>
          <w:b/>
          <w:sz w:val="16"/>
        </w:rPr>
      </w:pPr>
    </w:p>
    <w:p w14:paraId="49ED372F" w14:textId="77777777" w:rsidR="00BC4D04" w:rsidRDefault="00FE38E3">
      <w:pPr>
        <w:pStyle w:val="ListeParagraf"/>
        <w:numPr>
          <w:ilvl w:val="3"/>
          <w:numId w:val="1"/>
        </w:numPr>
        <w:tabs>
          <w:tab w:val="left" w:pos="856"/>
          <w:tab w:val="left" w:pos="857"/>
        </w:tabs>
        <w:spacing w:before="90" w:line="362" w:lineRule="auto"/>
        <w:ind w:right="203"/>
        <w:rPr>
          <w:sz w:val="24"/>
        </w:rPr>
      </w:pPr>
      <w:r>
        <w:rPr>
          <w:sz w:val="24"/>
        </w:rPr>
        <w:t>Özel nitelikli kişisel veri içeren fiziksel ortamlara giriş çıkışlarla ilgili gerekli güvenlik önlemleri alınmaktadır.</w:t>
      </w:r>
    </w:p>
    <w:p w14:paraId="2C6AE66F" w14:textId="77777777" w:rsidR="00BC4D04" w:rsidRDefault="00FE38E3">
      <w:pPr>
        <w:pStyle w:val="ListeParagraf"/>
        <w:numPr>
          <w:ilvl w:val="3"/>
          <w:numId w:val="1"/>
        </w:numPr>
        <w:tabs>
          <w:tab w:val="left" w:pos="856"/>
          <w:tab w:val="left" w:pos="857"/>
        </w:tabs>
        <w:spacing w:before="148" w:line="357" w:lineRule="auto"/>
        <w:ind w:right="212"/>
        <w:rPr>
          <w:sz w:val="24"/>
        </w:rPr>
      </w:pPr>
      <w:r>
        <w:rPr>
          <w:sz w:val="24"/>
        </w:rPr>
        <w:t>Özel nitelikli kişisel veri içeren fiziksel ortamların dış risklere (yangın, sel vb.) karşı güvenliği</w:t>
      </w:r>
      <w:r>
        <w:rPr>
          <w:spacing w:val="-1"/>
          <w:sz w:val="24"/>
        </w:rPr>
        <w:t xml:space="preserve"> </w:t>
      </w:r>
      <w:r>
        <w:rPr>
          <w:sz w:val="24"/>
        </w:rPr>
        <w:t>sağlanmaktadır.</w:t>
      </w:r>
    </w:p>
    <w:p w14:paraId="1C16FA6E" w14:textId="77777777" w:rsidR="00BC4D04" w:rsidRDefault="00BC4D04">
      <w:pPr>
        <w:spacing w:line="357" w:lineRule="auto"/>
        <w:rPr>
          <w:sz w:val="24"/>
        </w:rPr>
        <w:sectPr w:rsidR="00BC4D04">
          <w:pgSz w:w="11910" w:h="16840"/>
          <w:pgMar w:top="1260" w:right="1220" w:bottom="1880" w:left="1280" w:header="708" w:footer="1619" w:gutter="0"/>
          <w:cols w:space="708"/>
        </w:sectPr>
      </w:pPr>
    </w:p>
    <w:p w14:paraId="38921A17" w14:textId="77777777" w:rsidR="00BC4D04" w:rsidRDefault="00FE38E3">
      <w:pPr>
        <w:pStyle w:val="Balk1"/>
        <w:numPr>
          <w:ilvl w:val="2"/>
          <w:numId w:val="1"/>
        </w:numPr>
        <w:tabs>
          <w:tab w:val="left" w:pos="884"/>
          <w:tab w:val="left" w:pos="885"/>
          <w:tab w:val="left" w:pos="1759"/>
          <w:tab w:val="left" w:pos="3243"/>
          <w:tab w:val="left" w:pos="4410"/>
          <w:tab w:val="left" w:pos="5973"/>
          <w:tab w:val="left" w:pos="8273"/>
        </w:tabs>
        <w:spacing w:before="148" w:line="357" w:lineRule="auto"/>
        <w:ind w:right="203" w:firstLine="0"/>
      </w:pPr>
      <w:bookmarkStart w:id="8" w:name="_TOC_250002"/>
      <w:r>
        <w:lastRenderedPageBreak/>
        <w:t>ÖZEL</w:t>
      </w:r>
      <w:r>
        <w:tab/>
        <w:t>NİTELİKLİ</w:t>
      </w:r>
      <w:r>
        <w:tab/>
        <w:t>KİŞİSEL</w:t>
      </w:r>
      <w:r>
        <w:tab/>
        <w:t>VERİLERİN</w:t>
      </w:r>
      <w:r>
        <w:tab/>
        <w:t>AKTARILMASINA</w:t>
      </w:r>
      <w:r>
        <w:tab/>
      </w:r>
      <w:r>
        <w:rPr>
          <w:spacing w:val="-4"/>
        </w:rPr>
        <w:t xml:space="preserve">İLİŞKİN </w:t>
      </w:r>
      <w:bookmarkEnd w:id="8"/>
      <w:r>
        <w:t>ÖNLEMLER</w:t>
      </w:r>
    </w:p>
    <w:p w14:paraId="57FFACCF" w14:textId="7F91C81B" w:rsidR="00BC4D04" w:rsidRDefault="006F73FB">
      <w:pPr>
        <w:pStyle w:val="GvdeMetni"/>
        <w:spacing w:before="11"/>
        <w:rPr>
          <w:b/>
          <w:sz w:val="8"/>
        </w:rPr>
      </w:pPr>
      <w:r>
        <w:rPr>
          <w:noProof/>
          <w:lang w:eastAsia="tr-TR"/>
        </w:rPr>
        <mc:AlternateContent>
          <mc:Choice Requires="wps">
            <w:drawing>
              <wp:anchor distT="0" distB="0" distL="0" distR="0" simplePos="0" relativeHeight="487592960" behindDoc="1" locked="0" layoutInCell="1" allowOverlap="1" wp14:anchorId="02D299D8" wp14:editId="4425F76C">
                <wp:simplePos x="0" y="0"/>
                <wp:positionH relativeFrom="page">
                  <wp:posOffset>882015</wp:posOffset>
                </wp:positionH>
                <wp:positionV relativeFrom="paragraph">
                  <wp:posOffset>90170</wp:posOffset>
                </wp:positionV>
                <wp:extent cx="5798185" cy="7620"/>
                <wp:effectExtent l="0" t="0" r="0" b="0"/>
                <wp:wrapTopAndBottom/>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762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5378816" id="Rectangle 2" o:spid="_x0000_s1026" style="position:absolute;margin-left:69.45pt;margin-top:7.1pt;width:456.55pt;height:.6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" fillcolor="#ededed" stroked="f">
                <w10:wrap type="topAndBottom" anchorx="page"/>
              </v:rect>
            </w:pict>
          </mc:Fallback>
        </mc:AlternateContent>
      </w:r>
    </w:p>
    <w:p w14:paraId="069573D8" w14:textId="77777777" w:rsidR="00BC4D04" w:rsidRDefault="00BC4D04">
      <w:pPr>
        <w:pStyle w:val="GvdeMetni"/>
        <w:spacing w:before="1"/>
        <w:rPr>
          <w:b/>
          <w:sz w:val="16"/>
        </w:rPr>
      </w:pPr>
    </w:p>
    <w:p w14:paraId="2E89D580" w14:textId="77777777" w:rsidR="00BC4D04" w:rsidRDefault="00FE38E3">
      <w:pPr>
        <w:pStyle w:val="ListeParagraf"/>
        <w:numPr>
          <w:ilvl w:val="3"/>
          <w:numId w:val="1"/>
        </w:numPr>
        <w:tabs>
          <w:tab w:val="left" w:pos="857"/>
        </w:tabs>
        <w:spacing w:before="90" w:line="357" w:lineRule="auto"/>
        <w:ind w:right="201"/>
        <w:jc w:val="both"/>
        <w:rPr>
          <w:sz w:val="24"/>
        </w:rPr>
      </w:pPr>
      <w:r>
        <w:rPr>
          <w:sz w:val="24"/>
        </w:rPr>
        <w:t>E-posta yolu ile aktarılması halinde kurumsal e-posta adresi veya Kayıtlı Elektronik Posta (KEP) hesabı kullanılmaktadır.</w:t>
      </w:r>
    </w:p>
    <w:p w14:paraId="78D05388" w14:textId="77777777" w:rsidR="00BC4D04" w:rsidRDefault="00FE38E3">
      <w:pPr>
        <w:pStyle w:val="ListeParagraf"/>
        <w:numPr>
          <w:ilvl w:val="3"/>
          <w:numId w:val="1"/>
        </w:numPr>
        <w:tabs>
          <w:tab w:val="left" w:pos="857"/>
        </w:tabs>
        <w:spacing w:before="154" w:line="360" w:lineRule="auto"/>
        <w:ind w:right="194"/>
        <w:jc w:val="both"/>
        <w:rPr>
          <w:sz w:val="24"/>
        </w:rPr>
      </w:pPr>
      <w:r>
        <w:rPr>
          <w:sz w:val="24"/>
        </w:rPr>
        <w:t>Taşınır</w:t>
      </w:r>
      <w:r>
        <w:rPr>
          <w:spacing w:val="-15"/>
          <w:sz w:val="24"/>
        </w:rPr>
        <w:t xml:space="preserve"> </w:t>
      </w:r>
      <w:r>
        <w:rPr>
          <w:sz w:val="24"/>
        </w:rPr>
        <w:t>bellek,</w:t>
      </w:r>
      <w:r>
        <w:rPr>
          <w:spacing w:val="-10"/>
          <w:sz w:val="24"/>
        </w:rPr>
        <w:t xml:space="preserve"> </w:t>
      </w:r>
      <w:r>
        <w:rPr>
          <w:sz w:val="24"/>
        </w:rPr>
        <w:t>CD,</w:t>
      </w:r>
      <w:r>
        <w:rPr>
          <w:spacing w:val="-15"/>
          <w:sz w:val="24"/>
        </w:rPr>
        <w:t xml:space="preserve"> </w:t>
      </w:r>
      <w:r>
        <w:rPr>
          <w:sz w:val="24"/>
        </w:rPr>
        <w:t>DVD</w:t>
      </w:r>
      <w:r>
        <w:rPr>
          <w:spacing w:val="-12"/>
          <w:sz w:val="24"/>
        </w:rPr>
        <w:t xml:space="preserve"> </w:t>
      </w:r>
      <w:r>
        <w:rPr>
          <w:sz w:val="24"/>
        </w:rPr>
        <w:t>gibi</w:t>
      </w:r>
      <w:r>
        <w:rPr>
          <w:spacing w:val="-10"/>
          <w:sz w:val="24"/>
        </w:rPr>
        <w:t xml:space="preserve"> </w:t>
      </w:r>
      <w:r>
        <w:rPr>
          <w:sz w:val="24"/>
        </w:rPr>
        <w:t>ortamlar</w:t>
      </w:r>
      <w:r>
        <w:rPr>
          <w:spacing w:val="-10"/>
          <w:sz w:val="24"/>
        </w:rPr>
        <w:t xml:space="preserve"> </w:t>
      </w:r>
      <w:r>
        <w:rPr>
          <w:sz w:val="24"/>
        </w:rPr>
        <w:t>yoluyla</w:t>
      </w:r>
      <w:r>
        <w:rPr>
          <w:spacing w:val="-14"/>
          <w:sz w:val="24"/>
        </w:rPr>
        <w:t xml:space="preserve"> </w:t>
      </w:r>
      <w:r>
        <w:rPr>
          <w:sz w:val="24"/>
        </w:rPr>
        <w:t>aktarılması</w:t>
      </w:r>
      <w:r>
        <w:rPr>
          <w:spacing w:val="-3"/>
          <w:sz w:val="24"/>
        </w:rPr>
        <w:t xml:space="preserve"> </w:t>
      </w:r>
      <w:r>
        <w:rPr>
          <w:sz w:val="24"/>
        </w:rPr>
        <w:t>halinde-</w:t>
      </w:r>
      <w:r>
        <w:rPr>
          <w:spacing w:val="-15"/>
          <w:sz w:val="24"/>
        </w:rPr>
        <w:t xml:space="preserve"> </w:t>
      </w:r>
      <w:r>
        <w:rPr>
          <w:sz w:val="24"/>
        </w:rPr>
        <w:t>gerekli</w:t>
      </w:r>
      <w:r>
        <w:rPr>
          <w:spacing w:val="-13"/>
          <w:sz w:val="24"/>
        </w:rPr>
        <w:t xml:space="preserve"> </w:t>
      </w:r>
      <w:r>
        <w:rPr>
          <w:sz w:val="24"/>
        </w:rPr>
        <w:t xml:space="preserve">durumlarda- </w:t>
      </w:r>
      <w:proofErr w:type="spellStart"/>
      <w:r>
        <w:rPr>
          <w:sz w:val="24"/>
        </w:rPr>
        <w:t>kriptografik</w:t>
      </w:r>
      <w:proofErr w:type="spellEnd"/>
      <w:r>
        <w:rPr>
          <w:sz w:val="24"/>
        </w:rPr>
        <w:t xml:space="preserve"> yöntemlerle şifrelenmekte ve </w:t>
      </w:r>
      <w:proofErr w:type="spellStart"/>
      <w:r>
        <w:rPr>
          <w:sz w:val="24"/>
        </w:rPr>
        <w:t>kriptografik</w:t>
      </w:r>
      <w:proofErr w:type="spellEnd"/>
      <w:r>
        <w:rPr>
          <w:sz w:val="24"/>
        </w:rPr>
        <w:t xml:space="preserve"> anahtar farklı ortamda tutulmaktadır.</w:t>
      </w:r>
    </w:p>
    <w:p w14:paraId="6B2185E9" w14:textId="77777777" w:rsidR="00BC4D04" w:rsidRDefault="00FE38E3">
      <w:pPr>
        <w:pStyle w:val="ListeParagraf"/>
        <w:numPr>
          <w:ilvl w:val="3"/>
          <w:numId w:val="1"/>
        </w:numPr>
        <w:tabs>
          <w:tab w:val="left" w:pos="857"/>
        </w:tabs>
        <w:spacing w:before="150" w:line="362" w:lineRule="auto"/>
        <w:ind w:right="205"/>
        <w:jc w:val="both"/>
        <w:rPr>
          <w:sz w:val="24"/>
        </w:rPr>
      </w:pPr>
      <w:r>
        <w:rPr>
          <w:sz w:val="24"/>
        </w:rPr>
        <w:t>Farklı fiziksel ortamlardaki sunucular arasında aktarma yapılırken, sunucular arasında VPN kurularak veya SFTP yöntemiyle aktarım</w:t>
      </w:r>
      <w:r>
        <w:rPr>
          <w:spacing w:val="-3"/>
          <w:sz w:val="24"/>
        </w:rPr>
        <w:t xml:space="preserve"> </w:t>
      </w:r>
      <w:r>
        <w:rPr>
          <w:sz w:val="24"/>
        </w:rPr>
        <w:t>yapılmaktadır.</w:t>
      </w:r>
    </w:p>
    <w:p w14:paraId="001B1F14" w14:textId="77777777" w:rsidR="00BC4D04" w:rsidRDefault="00FE38E3">
      <w:pPr>
        <w:pStyle w:val="ListeParagraf"/>
        <w:numPr>
          <w:ilvl w:val="3"/>
          <w:numId w:val="1"/>
        </w:numPr>
        <w:tabs>
          <w:tab w:val="left" w:pos="857"/>
        </w:tabs>
        <w:spacing w:before="147" w:line="360" w:lineRule="auto"/>
        <w:ind w:right="204"/>
        <w:jc w:val="both"/>
        <w:rPr>
          <w:sz w:val="24"/>
        </w:rPr>
      </w:pPr>
      <w:r>
        <w:rPr>
          <w:sz w:val="24"/>
        </w:rPr>
        <w:t>Kâğıt ortamında aktarım yapılırken evrakın çalınması, kaybolması, yetkisiz kişiler tarafından görülmesi gibi risklere karşı gerekli önlemler alınmakta ve belgeler “gizlilik dereceli belgeler” formatında kapalı zarfta</w:t>
      </w:r>
      <w:r>
        <w:rPr>
          <w:spacing w:val="-6"/>
          <w:sz w:val="24"/>
        </w:rPr>
        <w:t xml:space="preserve"> </w:t>
      </w:r>
      <w:r>
        <w:rPr>
          <w:sz w:val="24"/>
        </w:rPr>
        <w:t>gönderilmektedir.</w:t>
      </w:r>
    </w:p>
    <w:p w14:paraId="2B83F73E" w14:textId="77777777" w:rsidR="00BC4D04" w:rsidRDefault="00BC4D04">
      <w:pPr>
        <w:pStyle w:val="GvdeMetni"/>
        <w:rPr>
          <w:sz w:val="26"/>
        </w:rPr>
      </w:pPr>
    </w:p>
    <w:p w14:paraId="00B0C91D" w14:textId="77777777" w:rsidR="00BC4D04" w:rsidRDefault="00BC4D04">
      <w:pPr>
        <w:pStyle w:val="GvdeMetni"/>
        <w:rPr>
          <w:sz w:val="26"/>
        </w:rPr>
      </w:pPr>
    </w:p>
    <w:p w14:paraId="19201941" w14:textId="77777777" w:rsidR="00BC4D04" w:rsidRDefault="00FE38E3">
      <w:pPr>
        <w:pStyle w:val="Balk1"/>
        <w:numPr>
          <w:ilvl w:val="0"/>
          <w:numId w:val="2"/>
        </w:numPr>
        <w:tabs>
          <w:tab w:val="left" w:pos="377"/>
        </w:tabs>
        <w:spacing w:before="152"/>
        <w:ind w:hanging="241"/>
      </w:pPr>
      <w:bookmarkStart w:id="9" w:name="_TOC_250001"/>
      <w:bookmarkEnd w:id="9"/>
      <w:r>
        <w:t>GÜNCELLEME</w:t>
      </w:r>
    </w:p>
    <w:p w14:paraId="7F75A389" w14:textId="77777777" w:rsidR="00BC4D04" w:rsidRDefault="00BC4D04">
      <w:pPr>
        <w:pStyle w:val="GvdeMetni"/>
        <w:spacing w:before="11"/>
        <w:rPr>
          <w:b/>
          <w:sz w:val="29"/>
        </w:rPr>
      </w:pPr>
    </w:p>
    <w:p w14:paraId="5F0FAAB4" w14:textId="77777777" w:rsidR="00BC4D04" w:rsidRDefault="00FE38E3">
      <w:pPr>
        <w:pStyle w:val="GvdeMetni"/>
        <w:ind w:left="136"/>
      </w:pPr>
      <w:r>
        <w:t xml:space="preserve">İşbu </w:t>
      </w:r>
      <w:proofErr w:type="spellStart"/>
      <w:r>
        <w:t>Politika’da</w:t>
      </w:r>
      <w:proofErr w:type="spellEnd"/>
      <w:r>
        <w:t xml:space="preserve"> yapılan değişiklikler aşağıdaki tabloda gösterilmektedir.</w:t>
      </w:r>
    </w:p>
    <w:p w14:paraId="77149B39" w14:textId="77777777" w:rsidR="00BC4D04" w:rsidRDefault="00BC4D04">
      <w:pPr>
        <w:pStyle w:val="GvdeMetni"/>
        <w:spacing w:before="4"/>
      </w:pPr>
    </w:p>
    <w:tbl>
      <w:tblPr>
        <w:tblStyle w:val="TableNormal"/>
        <w:tblW w:w="0" w:type="auto"/>
        <w:tblInd w:w="151"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4674"/>
        <w:gridCol w:w="4474"/>
      </w:tblGrid>
      <w:tr w:rsidR="00BC4D04" w14:paraId="09AA0DCB" w14:textId="77777777">
        <w:trPr>
          <w:trHeight w:val="877"/>
        </w:trPr>
        <w:tc>
          <w:tcPr>
            <w:tcW w:w="4674" w:type="dxa"/>
          </w:tcPr>
          <w:p w14:paraId="6C93BFC2" w14:textId="77777777" w:rsidR="00BC4D04" w:rsidRDefault="00FE38E3">
            <w:pPr>
              <w:pStyle w:val="TableParagraph"/>
              <w:spacing w:before="210"/>
              <w:ind w:left="212"/>
              <w:rPr>
                <w:sz w:val="24"/>
              </w:rPr>
            </w:pPr>
            <w:r>
              <w:rPr>
                <w:sz w:val="24"/>
              </w:rPr>
              <w:t>Politika Güncelleme Tarihi</w:t>
            </w:r>
          </w:p>
        </w:tc>
        <w:tc>
          <w:tcPr>
            <w:tcW w:w="4474" w:type="dxa"/>
          </w:tcPr>
          <w:p w14:paraId="7B305E99" w14:textId="77777777" w:rsidR="00BC4D04" w:rsidRDefault="00FE38E3">
            <w:pPr>
              <w:pStyle w:val="TableParagraph"/>
              <w:spacing w:before="210"/>
              <w:ind w:left="208"/>
              <w:rPr>
                <w:sz w:val="24"/>
              </w:rPr>
            </w:pPr>
            <w:r>
              <w:rPr>
                <w:sz w:val="24"/>
              </w:rPr>
              <w:t>Değişiklikler</w:t>
            </w:r>
          </w:p>
        </w:tc>
      </w:tr>
      <w:tr w:rsidR="00BC4D04" w14:paraId="070D0033" w14:textId="77777777">
        <w:trPr>
          <w:trHeight w:val="881"/>
        </w:trPr>
        <w:tc>
          <w:tcPr>
            <w:tcW w:w="4674" w:type="dxa"/>
          </w:tcPr>
          <w:p w14:paraId="5BDFE21C" w14:textId="77777777" w:rsidR="00BC4D04" w:rsidRDefault="00BC4D04">
            <w:pPr>
              <w:pStyle w:val="TableParagraph"/>
            </w:pPr>
          </w:p>
        </w:tc>
        <w:tc>
          <w:tcPr>
            <w:tcW w:w="4474" w:type="dxa"/>
          </w:tcPr>
          <w:p w14:paraId="36F2434F" w14:textId="77777777" w:rsidR="00BC4D04" w:rsidRDefault="00BC4D04">
            <w:pPr>
              <w:pStyle w:val="TableParagraph"/>
            </w:pPr>
          </w:p>
        </w:tc>
      </w:tr>
    </w:tbl>
    <w:p w14:paraId="18CD577B" w14:textId="77777777" w:rsidR="00BC4D04" w:rsidRDefault="00BC4D04">
      <w:pPr>
        <w:sectPr w:rsidR="00BC4D04">
          <w:pgSz w:w="11910" w:h="16840"/>
          <w:pgMar w:top="1260" w:right="1220" w:bottom="1880" w:left="1280" w:header="708" w:footer="1619" w:gutter="0"/>
          <w:cols w:space="708"/>
        </w:sectPr>
      </w:pPr>
    </w:p>
    <w:p w14:paraId="18A1D0F1" w14:textId="77777777" w:rsidR="00BC4D04" w:rsidRDefault="00BC4D04">
      <w:pPr>
        <w:pStyle w:val="GvdeMetni"/>
        <w:rPr>
          <w:sz w:val="20"/>
        </w:rPr>
      </w:pPr>
    </w:p>
    <w:p w14:paraId="12D97D6D" w14:textId="77777777" w:rsidR="00BC4D04" w:rsidRDefault="00BC4D04">
      <w:pPr>
        <w:pStyle w:val="GvdeMetni"/>
        <w:rPr>
          <w:sz w:val="20"/>
        </w:rPr>
      </w:pPr>
    </w:p>
    <w:p w14:paraId="3CAD8A33" w14:textId="77777777" w:rsidR="00BC4D04" w:rsidRDefault="00BC4D04">
      <w:pPr>
        <w:pStyle w:val="GvdeMetni"/>
        <w:spacing w:before="6"/>
        <w:rPr>
          <w:sz w:val="21"/>
        </w:rPr>
      </w:pPr>
    </w:p>
    <w:p w14:paraId="689BAAEE" w14:textId="77777777" w:rsidR="00BC4D04" w:rsidRDefault="00FE38E3">
      <w:pPr>
        <w:pStyle w:val="Balk1"/>
        <w:numPr>
          <w:ilvl w:val="0"/>
          <w:numId w:val="2"/>
        </w:numPr>
        <w:tabs>
          <w:tab w:val="left" w:pos="377"/>
        </w:tabs>
        <w:spacing w:before="1"/>
        <w:ind w:hanging="241"/>
      </w:pPr>
      <w:bookmarkStart w:id="10" w:name="_TOC_250000"/>
      <w:bookmarkEnd w:id="10"/>
      <w:r>
        <w:t>TANIMLAR</w:t>
      </w:r>
    </w:p>
    <w:p w14:paraId="36F95596" w14:textId="77777777" w:rsidR="00BC4D04" w:rsidRDefault="00BC4D04">
      <w:pPr>
        <w:pStyle w:val="GvdeMetni"/>
        <w:rPr>
          <w:b/>
          <w:sz w:val="25"/>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3"/>
        <w:gridCol w:w="292"/>
        <w:gridCol w:w="5662"/>
      </w:tblGrid>
      <w:tr w:rsidR="00BC4D04" w14:paraId="3D6B4DD6" w14:textId="77777777">
        <w:trPr>
          <w:trHeight w:val="381"/>
        </w:trPr>
        <w:tc>
          <w:tcPr>
            <w:tcW w:w="3113" w:type="dxa"/>
          </w:tcPr>
          <w:p w14:paraId="16552F44" w14:textId="77777777" w:rsidR="00BC4D04" w:rsidRDefault="00FE38E3">
            <w:pPr>
              <w:pStyle w:val="TableParagraph"/>
              <w:spacing w:before="1"/>
              <w:ind w:left="110"/>
              <w:rPr>
                <w:b/>
              </w:rPr>
            </w:pPr>
            <w:r>
              <w:rPr>
                <w:b/>
              </w:rPr>
              <w:t>KISALTMA</w:t>
            </w:r>
          </w:p>
        </w:tc>
        <w:tc>
          <w:tcPr>
            <w:tcW w:w="292" w:type="dxa"/>
          </w:tcPr>
          <w:p w14:paraId="5D02FA06" w14:textId="77777777" w:rsidR="00BC4D04" w:rsidRDefault="00BC4D04">
            <w:pPr>
              <w:pStyle w:val="TableParagraph"/>
              <w:rPr>
                <w:sz w:val="20"/>
              </w:rPr>
            </w:pPr>
          </w:p>
        </w:tc>
        <w:tc>
          <w:tcPr>
            <w:tcW w:w="5662" w:type="dxa"/>
          </w:tcPr>
          <w:p w14:paraId="563EAC78" w14:textId="77777777" w:rsidR="00BC4D04" w:rsidRDefault="00FE38E3">
            <w:pPr>
              <w:pStyle w:val="TableParagraph"/>
              <w:spacing w:before="1"/>
              <w:ind w:left="106"/>
              <w:rPr>
                <w:b/>
              </w:rPr>
            </w:pPr>
            <w:r>
              <w:rPr>
                <w:b/>
              </w:rPr>
              <w:t>TANIM</w:t>
            </w:r>
          </w:p>
        </w:tc>
      </w:tr>
      <w:tr w:rsidR="00BC4D04" w14:paraId="0C3F24AD" w14:textId="77777777">
        <w:trPr>
          <w:trHeight w:val="758"/>
        </w:trPr>
        <w:tc>
          <w:tcPr>
            <w:tcW w:w="3113" w:type="dxa"/>
          </w:tcPr>
          <w:p w14:paraId="5895E734" w14:textId="77777777" w:rsidR="00BC4D04" w:rsidRDefault="00BC4D04">
            <w:pPr>
              <w:pStyle w:val="TableParagraph"/>
              <w:spacing w:before="8"/>
              <w:rPr>
                <w:b/>
                <w:sz w:val="21"/>
              </w:rPr>
            </w:pPr>
          </w:p>
          <w:p w14:paraId="09D39547" w14:textId="77777777" w:rsidR="00BC4D04" w:rsidRDefault="00FE38E3">
            <w:pPr>
              <w:pStyle w:val="TableParagraph"/>
              <w:ind w:left="215"/>
              <w:rPr>
                <w:b/>
              </w:rPr>
            </w:pPr>
            <w:r>
              <w:rPr>
                <w:b/>
              </w:rPr>
              <w:t>Açık Rıza</w:t>
            </w:r>
          </w:p>
        </w:tc>
        <w:tc>
          <w:tcPr>
            <w:tcW w:w="292" w:type="dxa"/>
          </w:tcPr>
          <w:p w14:paraId="1512810A" w14:textId="77777777" w:rsidR="00BC4D04" w:rsidRDefault="00FE38E3">
            <w:pPr>
              <w:pStyle w:val="TableParagraph"/>
              <w:spacing w:line="250" w:lineRule="exact"/>
              <w:ind w:left="13"/>
              <w:jc w:val="center"/>
              <w:rPr>
                <w:b/>
              </w:rPr>
            </w:pPr>
            <w:r>
              <w:rPr>
                <w:b/>
                <w:w w:val="99"/>
              </w:rPr>
              <w:t>:</w:t>
            </w:r>
          </w:p>
        </w:tc>
        <w:tc>
          <w:tcPr>
            <w:tcW w:w="5662" w:type="dxa"/>
          </w:tcPr>
          <w:p w14:paraId="01ED119C" w14:textId="77777777" w:rsidR="00BC4D04" w:rsidRDefault="00BC4D04">
            <w:pPr>
              <w:pStyle w:val="TableParagraph"/>
              <w:spacing w:before="8"/>
              <w:rPr>
                <w:b/>
                <w:sz w:val="21"/>
              </w:rPr>
            </w:pPr>
          </w:p>
          <w:p w14:paraId="7EC95141" w14:textId="77777777" w:rsidR="00BC4D04" w:rsidRDefault="00FE38E3">
            <w:pPr>
              <w:pStyle w:val="TableParagraph"/>
              <w:spacing w:line="250" w:lineRule="atLeast"/>
              <w:ind w:left="215" w:right="571"/>
            </w:pPr>
            <w:r>
              <w:t>Belirli bir konuya ilişkin, bilgilendirilmeye dayanan ve özgür iradeyle açıklanan rızayı,</w:t>
            </w:r>
          </w:p>
        </w:tc>
      </w:tr>
      <w:tr w:rsidR="00BC4D04" w14:paraId="67F256AC" w14:textId="77777777">
        <w:trPr>
          <w:trHeight w:val="1010"/>
        </w:trPr>
        <w:tc>
          <w:tcPr>
            <w:tcW w:w="3113" w:type="dxa"/>
          </w:tcPr>
          <w:p w14:paraId="6D6EC734" w14:textId="77777777" w:rsidR="00BC4D04" w:rsidRDefault="00BC4D04">
            <w:pPr>
              <w:pStyle w:val="TableParagraph"/>
              <w:rPr>
                <w:b/>
              </w:rPr>
            </w:pPr>
          </w:p>
          <w:p w14:paraId="4DDD053C" w14:textId="77777777" w:rsidR="00BC4D04" w:rsidRDefault="00FE38E3">
            <w:pPr>
              <w:pStyle w:val="TableParagraph"/>
              <w:ind w:left="215"/>
              <w:rPr>
                <w:b/>
              </w:rPr>
            </w:pPr>
            <w:r>
              <w:rPr>
                <w:b/>
              </w:rPr>
              <w:t>Anonim Hale Getirme</w:t>
            </w:r>
          </w:p>
        </w:tc>
        <w:tc>
          <w:tcPr>
            <w:tcW w:w="292" w:type="dxa"/>
          </w:tcPr>
          <w:p w14:paraId="331EA5A4" w14:textId="77777777" w:rsidR="00BC4D04" w:rsidRDefault="00FE38E3">
            <w:pPr>
              <w:pStyle w:val="TableParagraph"/>
              <w:spacing w:line="251" w:lineRule="exact"/>
              <w:ind w:left="13"/>
              <w:jc w:val="center"/>
              <w:rPr>
                <w:b/>
              </w:rPr>
            </w:pPr>
            <w:r>
              <w:rPr>
                <w:b/>
                <w:w w:val="99"/>
              </w:rPr>
              <w:t>:</w:t>
            </w:r>
          </w:p>
        </w:tc>
        <w:tc>
          <w:tcPr>
            <w:tcW w:w="5662" w:type="dxa"/>
          </w:tcPr>
          <w:p w14:paraId="39C54C0F" w14:textId="77777777" w:rsidR="00BC4D04" w:rsidRDefault="00BC4D04">
            <w:pPr>
              <w:pStyle w:val="TableParagraph"/>
              <w:spacing w:before="4"/>
              <w:rPr>
                <w:b/>
              </w:rPr>
            </w:pPr>
          </w:p>
          <w:p w14:paraId="6103C03A" w14:textId="77777777" w:rsidR="00BC4D04" w:rsidRDefault="00FE38E3">
            <w:pPr>
              <w:pStyle w:val="TableParagraph"/>
              <w:spacing w:line="252" w:lineRule="exact"/>
              <w:ind w:left="215"/>
            </w:pPr>
            <w:r>
              <w:t>Kişisel verilerin, başka verilerle eşleştirilerek dahi hiçbir surette kimliği belirli veya belirlenebilir bir gerçek kişiyle ilişkilendirilemeyecek hâle getirilmesini,</w:t>
            </w:r>
          </w:p>
        </w:tc>
      </w:tr>
      <w:tr w:rsidR="00BC4D04" w14:paraId="42208140" w14:textId="77777777">
        <w:trPr>
          <w:trHeight w:val="503"/>
        </w:trPr>
        <w:tc>
          <w:tcPr>
            <w:tcW w:w="3113" w:type="dxa"/>
          </w:tcPr>
          <w:p w14:paraId="56F3EA03" w14:textId="77777777" w:rsidR="00BC4D04" w:rsidRDefault="00BC4D04">
            <w:pPr>
              <w:pStyle w:val="TableParagraph"/>
              <w:spacing w:before="9"/>
              <w:rPr>
                <w:b/>
                <w:sz w:val="21"/>
              </w:rPr>
            </w:pPr>
          </w:p>
          <w:p w14:paraId="666553A6" w14:textId="77777777" w:rsidR="00BC4D04" w:rsidRDefault="00FE38E3">
            <w:pPr>
              <w:pStyle w:val="TableParagraph"/>
              <w:spacing w:line="232" w:lineRule="exact"/>
              <w:ind w:left="215"/>
              <w:rPr>
                <w:b/>
              </w:rPr>
            </w:pPr>
            <w:r>
              <w:rPr>
                <w:b/>
              </w:rPr>
              <w:t>İlgili Kişi</w:t>
            </w:r>
          </w:p>
        </w:tc>
        <w:tc>
          <w:tcPr>
            <w:tcW w:w="292" w:type="dxa"/>
          </w:tcPr>
          <w:p w14:paraId="5846E9FC" w14:textId="77777777" w:rsidR="00BC4D04" w:rsidRDefault="00FE38E3">
            <w:pPr>
              <w:pStyle w:val="TableParagraph"/>
              <w:spacing w:line="252" w:lineRule="exact"/>
              <w:ind w:left="13"/>
              <w:jc w:val="center"/>
              <w:rPr>
                <w:b/>
              </w:rPr>
            </w:pPr>
            <w:r>
              <w:rPr>
                <w:b/>
                <w:w w:val="99"/>
              </w:rPr>
              <w:t>:</w:t>
            </w:r>
          </w:p>
        </w:tc>
        <w:tc>
          <w:tcPr>
            <w:tcW w:w="5662" w:type="dxa"/>
          </w:tcPr>
          <w:p w14:paraId="338B4ADB" w14:textId="77777777" w:rsidR="00BC4D04" w:rsidRDefault="00BC4D04">
            <w:pPr>
              <w:pStyle w:val="TableParagraph"/>
              <w:spacing w:before="9"/>
              <w:rPr>
                <w:b/>
                <w:sz w:val="21"/>
              </w:rPr>
            </w:pPr>
          </w:p>
          <w:p w14:paraId="01C37307" w14:textId="77777777" w:rsidR="00BC4D04" w:rsidRDefault="00FE38E3">
            <w:pPr>
              <w:pStyle w:val="TableParagraph"/>
              <w:spacing w:line="232" w:lineRule="exact"/>
              <w:ind w:left="215"/>
            </w:pPr>
            <w:r>
              <w:t>Kişisel verisi işlenen gerçek kişiyi,</w:t>
            </w:r>
          </w:p>
        </w:tc>
      </w:tr>
      <w:tr w:rsidR="00BC4D04" w14:paraId="0F847C38" w14:textId="77777777">
        <w:trPr>
          <w:trHeight w:val="762"/>
        </w:trPr>
        <w:tc>
          <w:tcPr>
            <w:tcW w:w="3113" w:type="dxa"/>
          </w:tcPr>
          <w:p w14:paraId="740B4672" w14:textId="77777777" w:rsidR="00BC4D04" w:rsidRDefault="00BC4D04">
            <w:pPr>
              <w:pStyle w:val="TableParagraph"/>
              <w:spacing w:before="1"/>
              <w:rPr>
                <w:b/>
              </w:rPr>
            </w:pPr>
          </w:p>
          <w:p w14:paraId="6F9A7E38" w14:textId="77777777" w:rsidR="00BC4D04" w:rsidRDefault="00FE38E3">
            <w:pPr>
              <w:pStyle w:val="TableParagraph"/>
              <w:ind w:left="215"/>
              <w:rPr>
                <w:b/>
              </w:rPr>
            </w:pPr>
            <w:r>
              <w:rPr>
                <w:b/>
              </w:rPr>
              <w:t>İmha</w:t>
            </w:r>
          </w:p>
        </w:tc>
        <w:tc>
          <w:tcPr>
            <w:tcW w:w="292" w:type="dxa"/>
          </w:tcPr>
          <w:p w14:paraId="14E91F76" w14:textId="77777777" w:rsidR="00BC4D04" w:rsidRDefault="00FE38E3">
            <w:pPr>
              <w:pStyle w:val="TableParagraph"/>
              <w:spacing w:before="1"/>
              <w:ind w:left="13"/>
              <w:jc w:val="center"/>
              <w:rPr>
                <w:b/>
              </w:rPr>
            </w:pPr>
            <w:r>
              <w:rPr>
                <w:b/>
                <w:w w:val="99"/>
              </w:rPr>
              <w:t>:</w:t>
            </w:r>
          </w:p>
        </w:tc>
        <w:tc>
          <w:tcPr>
            <w:tcW w:w="5662" w:type="dxa"/>
          </w:tcPr>
          <w:p w14:paraId="4E68A1BF" w14:textId="77777777" w:rsidR="00BC4D04" w:rsidRDefault="00BC4D04">
            <w:pPr>
              <w:pStyle w:val="TableParagraph"/>
              <w:spacing w:before="5"/>
              <w:rPr>
                <w:b/>
              </w:rPr>
            </w:pPr>
          </w:p>
          <w:p w14:paraId="1F11F8DA" w14:textId="77777777" w:rsidR="00BC4D04" w:rsidRDefault="00FE38E3">
            <w:pPr>
              <w:pStyle w:val="TableParagraph"/>
              <w:spacing w:line="252" w:lineRule="exact"/>
              <w:ind w:left="215"/>
            </w:pPr>
            <w:r>
              <w:t>Kişisel verilerin silinmesi, yok edilmesi veya anonim hale getirilmesini,</w:t>
            </w:r>
          </w:p>
        </w:tc>
      </w:tr>
      <w:tr w:rsidR="00BC4D04" w14:paraId="033B63B8" w14:textId="77777777">
        <w:trPr>
          <w:trHeight w:val="1261"/>
        </w:trPr>
        <w:tc>
          <w:tcPr>
            <w:tcW w:w="3113" w:type="dxa"/>
          </w:tcPr>
          <w:p w14:paraId="689E2C95" w14:textId="77777777" w:rsidR="00BC4D04" w:rsidRDefault="00BC4D04">
            <w:pPr>
              <w:pStyle w:val="TableParagraph"/>
              <w:spacing w:before="8"/>
              <w:rPr>
                <w:b/>
                <w:sz w:val="21"/>
              </w:rPr>
            </w:pPr>
          </w:p>
          <w:p w14:paraId="172151D5" w14:textId="77777777" w:rsidR="00BC4D04" w:rsidRDefault="00FE38E3">
            <w:pPr>
              <w:pStyle w:val="TableParagraph"/>
              <w:ind w:left="215"/>
              <w:rPr>
                <w:b/>
              </w:rPr>
            </w:pPr>
            <w:r>
              <w:rPr>
                <w:b/>
              </w:rPr>
              <w:t>Kayıt Ortamı</w:t>
            </w:r>
          </w:p>
        </w:tc>
        <w:tc>
          <w:tcPr>
            <w:tcW w:w="292" w:type="dxa"/>
          </w:tcPr>
          <w:p w14:paraId="744D1BF6" w14:textId="77777777" w:rsidR="00BC4D04" w:rsidRDefault="00FE38E3">
            <w:pPr>
              <w:pStyle w:val="TableParagraph"/>
              <w:spacing w:line="251" w:lineRule="exact"/>
              <w:ind w:left="13"/>
              <w:jc w:val="center"/>
              <w:rPr>
                <w:b/>
              </w:rPr>
            </w:pPr>
            <w:r>
              <w:rPr>
                <w:b/>
                <w:w w:val="99"/>
              </w:rPr>
              <w:t>:</w:t>
            </w:r>
          </w:p>
        </w:tc>
        <w:tc>
          <w:tcPr>
            <w:tcW w:w="5662" w:type="dxa"/>
          </w:tcPr>
          <w:p w14:paraId="4D36A66D" w14:textId="77777777" w:rsidR="00BC4D04" w:rsidRDefault="00BC4D04">
            <w:pPr>
              <w:pStyle w:val="TableParagraph"/>
              <w:spacing w:before="8"/>
              <w:rPr>
                <w:b/>
                <w:sz w:val="21"/>
              </w:rPr>
            </w:pPr>
          </w:p>
          <w:p w14:paraId="449B7964" w14:textId="77777777" w:rsidR="00BC4D04" w:rsidRDefault="00FE38E3">
            <w:pPr>
              <w:pStyle w:val="TableParagraph"/>
              <w:spacing w:line="242" w:lineRule="auto"/>
              <w:ind w:left="215" w:right="282"/>
            </w:pPr>
            <w:r>
              <w:t>Tamamen veya kısmen otomatik olan ya da herhangi bir veri kayıt sisteminin parçası olmak kaydıyla otomatik</w:t>
            </w:r>
          </w:p>
          <w:p w14:paraId="1B8CCA58" w14:textId="77777777" w:rsidR="00BC4D04" w:rsidRDefault="00FE38E3">
            <w:pPr>
              <w:pStyle w:val="TableParagraph"/>
              <w:spacing w:before="1" w:line="252" w:lineRule="exact"/>
              <w:ind w:left="215" w:right="504"/>
            </w:pPr>
            <w:proofErr w:type="gramStart"/>
            <w:r>
              <w:t>olmayan</w:t>
            </w:r>
            <w:proofErr w:type="gramEnd"/>
            <w:r>
              <w:t xml:space="preserve"> yollarla işlenen kişisel verilerin bulunduğu her türlü ortamı,</w:t>
            </w:r>
          </w:p>
        </w:tc>
      </w:tr>
      <w:tr w:rsidR="00BC4D04" w14:paraId="428C9CC5" w14:textId="77777777">
        <w:trPr>
          <w:trHeight w:val="927"/>
        </w:trPr>
        <w:tc>
          <w:tcPr>
            <w:tcW w:w="3113" w:type="dxa"/>
          </w:tcPr>
          <w:p w14:paraId="186D43D7" w14:textId="77777777" w:rsidR="00BC4D04" w:rsidRDefault="00BC4D04">
            <w:pPr>
              <w:pStyle w:val="TableParagraph"/>
              <w:spacing w:before="8"/>
              <w:rPr>
                <w:b/>
                <w:sz w:val="21"/>
              </w:rPr>
            </w:pPr>
          </w:p>
          <w:p w14:paraId="32D05937" w14:textId="77777777" w:rsidR="00BC4D04" w:rsidRDefault="00FE38E3">
            <w:pPr>
              <w:pStyle w:val="TableParagraph"/>
              <w:ind w:left="215"/>
              <w:rPr>
                <w:b/>
              </w:rPr>
            </w:pPr>
            <w:r>
              <w:rPr>
                <w:b/>
              </w:rPr>
              <w:t>Kişisel Veri</w:t>
            </w:r>
          </w:p>
        </w:tc>
        <w:tc>
          <w:tcPr>
            <w:tcW w:w="292" w:type="dxa"/>
          </w:tcPr>
          <w:p w14:paraId="7DFB4FBE" w14:textId="77777777" w:rsidR="00BC4D04" w:rsidRDefault="00FE38E3">
            <w:pPr>
              <w:pStyle w:val="TableParagraph"/>
              <w:spacing w:line="251" w:lineRule="exact"/>
              <w:ind w:left="13"/>
              <w:jc w:val="center"/>
              <w:rPr>
                <w:b/>
              </w:rPr>
            </w:pPr>
            <w:r>
              <w:rPr>
                <w:b/>
                <w:w w:val="99"/>
              </w:rPr>
              <w:t>:</w:t>
            </w:r>
          </w:p>
        </w:tc>
        <w:tc>
          <w:tcPr>
            <w:tcW w:w="5662" w:type="dxa"/>
          </w:tcPr>
          <w:p w14:paraId="2D2F3824" w14:textId="77777777" w:rsidR="00BC4D04" w:rsidRDefault="00BC4D04">
            <w:pPr>
              <w:pStyle w:val="TableParagraph"/>
              <w:spacing w:before="8"/>
              <w:rPr>
                <w:b/>
                <w:sz w:val="21"/>
              </w:rPr>
            </w:pPr>
          </w:p>
          <w:p w14:paraId="07898A55" w14:textId="77777777" w:rsidR="00BC4D04" w:rsidRDefault="00FE38E3">
            <w:pPr>
              <w:pStyle w:val="TableParagraph"/>
              <w:ind w:left="215"/>
            </w:pPr>
            <w:r>
              <w:t>Kimliği belirli veya belirlenebilir gerçek kişiye ilişkin her türlü bilgiyi,</w:t>
            </w:r>
          </w:p>
        </w:tc>
      </w:tr>
      <w:tr w:rsidR="00BC4D04" w14:paraId="32A5282F" w14:textId="77777777">
        <w:trPr>
          <w:trHeight w:val="941"/>
        </w:trPr>
        <w:tc>
          <w:tcPr>
            <w:tcW w:w="3113" w:type="dxa"/>
          </w:tcPr>
          <w:p w14:paraId="27670CC2" w14:textId="77777777" w:rsidR="00BC4D04" w:rsidRDefault="00BC4D04">
            <w:pPr>
              <w:pStyle w:val="TableParagraph"/>
              <w:rPr>
                <w:b/>
              </w:rPr>
            </w:pPr>
          </w:p>
          <w:p w14:paraId="37612420" w14:textId="77777777" w:rsidR="00BC4D04" w:rsidRDefault="00FE38E3">
            <w:pPr>
              <w:pStyle w:val="TableParagraph"/>
              <w:ind w:left="222"/>
              <w:rPr>
                <w:b/>
              </w:rPr>
            </w:pPr>
            <w:r>
              <w:rPr>
                <w:b/>
              </w:rPr>
              <w:t>Şirket</w:t>
            </w:r>
          </w:p>
        </w:tc>
        <w:tc>
          <w:tcPr>
            <w:tcW w:w="292" w:type="dxa"/>
          </w:tcPr>
          <w:p w14:paraId="24B3BB90" w14:textId="77777777" w:rsidR="00BC4D04" w:rsidRDefault="00FE38E3">
            <w:pPr>
              <w:pStyle w:val="TableParagraph"/>
              <w:spacing w:before="1"/>
              <w:ind w:left="13"/>
              <w:jc w:val="center"/>
              <w:rPr>
                <w:b/>
              </w:rPr>
            </w:pPr>
            <w:r>
              <w:rPr>
                <w:b/>
                <w:w w:val="99"/>
              </w:rPr>
              <w:t>:</w:t>
            </w:r>
          </w:p>
        </w:tc>
        <w:tc>
          <w:tcPr>
            <w:tcW w:w="5662" w:type="dxa"/>
          </w:tcPr>
          <w:p w14:paraId="1E2F5849" w14:textId="77777777" w:rsidR="00BC4D04" w:rsidRDefault="00BC4D04">
            <w:pPr>
              <w:pStyle w:val="TableParagraph"/>
              <w:rPr>
                <w:b/>
                <w:sz w:val="24"/>
              </w:rPr>
            </w:pPr>
          </w:p>
          <w:p w14:paraId="4402989A" w14:textId="0096A4A4" w:rsidR="00BC4D04" w:rsidRDefault="009E7E67" w:rsidP="00AD2B92">
            <w:pPr>
              <w:pStyle w:val="TableParagraph"/>
              <w:ind w:right="391"/>
            </w:pPr>
            <w:r>
              <w:t xml:space="preserve">   </w:t>
            </w:r>
            <w:r w:rsidR="006724F4">
              <w:t>Depar Motor ve Malzeme San. Tic. A.Ş.</w:t>
            </w:r>
            <w:r>
              <w:t>’</w:t>
            </w:r>
            <w:proofErr w:type="spellStart"/>
            <w:r>
              <w:t>yi</w:t>
            </w:r>
            <w:proofErr w:type="spellEnd"/>
          </w:p>
        </w:tc>
      </w:tr>
      <w:tr w:rsidR="00BC4D04" w14:paraId="6F9AEB6E" w14:textId="77777777">
        <w:trPr>
          <w:trHeight w:val="2274"/>
        </w:trPr>
        <w:tc>
          <w:tcPr>
            <w:tcW w:w="3113" w:type="dxa"/>
          </w:tcPr>
          <w:p w14:paraId="05035D8F" w14:textId="77777777" w:rsidR="00BC4D04" w:rsidRDefault="00BC4D04">
            <w:pPr>
              <w:pStyle w:val="TableParagraph"/>
              <w:spacing w:before="8"/>
              <w:rPr>
                <w:b/>
                <w:sz w:val="21"/>
              </w:rPr>
            </w:pPr>
          </w:p>
          <w:p w14:paraId="6D28D930" w14:textId="77777777" w:rsidR="00BC4D04" w:rsidRDefault="00FE38E3">
            <w:pPr>
              <w:pStyle w:val="TableParagraph"/>
              <w:ind w:left="215"/>
              <w:rPr>
                <w:b/>
              </w:rPr>
            </w:pPr>
            <w:r>
              <w:rPr>
                <w:b/>
              </w:rPr>
              <w:t>Kişisel Verilerin İşlenmesi</w:t>
            </w:r>
          </w:p>
        </w:tc>
        <w:tc>
          <w:tcPr>
            <w:tcW w:w="292" w:type="dxa"/>
          </w:tcPr>
          <w:p w14:paraId="53210703" w14:textId="77777777" w:rsidR="00BC4D04" w:rsidRDefault="00FE38E3">
            <w:pPr>
              <w:pStyle w:val="TableParagraph"/>
              <w:spacing w:line="251" w:lineRule="exact"/>
              <w:ind w:left="13"/>
              <w:jc w:val="center"/>
              <w:rPr>
                <w:b/>
              </w:rPr>
            </w:pPr>
            <w:r>
              <w:rPr>
                <w:b/>
                <w:w w:val="99"/>
              </w:rPr>
              <w:t>:</w:t>
            </w:r>
          </w:p>
        </w:tc>
        <w:tc>
          <w:tcPr>
            <w:tcW w:w="5662" w:type="dxa"/>
          </w:tcPr>
          <w:p w14:paraId="3516F29B" w14:textId="77777777" w:rsidR="00BC4D04" w:rsidRDefault="00BC4D04">
            <w:pPr>
              <w:pStyle w:val="TableParagraph"/>
              <w:spacing w:before="8"/>
              <w:rPr>
                <w:b/>
                <w:sz w:val="21"/>
              </w:rPr>
            </w:pPr>
          </w:p>
          <w:p w14:paraId="4C65E918" w14:textId="77777777" w:rsidR="00BC4D04" w:rsidRDefault="00FE38E3">
            <w:pPr>
              <w:pStyle w:val="TableParagraph"/>
              <w:ind w:left="215" w:right="282"/>
            </w:pPr>
            <w: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w:t>
            </w:r>
          </w:p>
          <w:p w14:paraId="7CAC0DD0" w14:textId="77777777" w:rsidR="00BC4D04" w:rsidRDefault="00FE38E3">
            <w:pPr>
              <w:pStyle w:val="TableParagraph"/>
              <w:spacing w:before="6" w:line="252" w:lineRule="exact"/>
              <w:ind w:left="215"/>
            </w:pPr>
            <w:proofErr w:type="gramStart"/>
            <w:r>
              <w:t>sınıflandırılması</w:t>
            </w:r>
            <w:proofErr w:type="gramEnd"/>
            <w:r>
              <w:t xml:space="preserve"> ya da kullanılmasının engellenmesi gibi veriler üzerinde gerçekleştirilen her türlü işlemi,</w:t>
            </w:r>
          </w:p>
        </w:tc>
      </w:tr>
      <w:tr w:rsidR="00BC4D04" w14:paraId="467E4480" w14:textId="77777777">
        <w:trPr>
          <w:trHeight w:val="503"/>
        </w:trPr>
        <w:tc>
          <w:tcPr>
            <w:tcW w:w="3113" w:type="dxa"/>
          </w:tcPr>
          <w:p w14:paraId="2546D95E" w14:textId="77777777" w:rsidR="00BC4D04" w:rsidRDefault="00BC4D04">
            <w:pPr>
              <w:pStyle w:val="TableParagraph"/>
              <w:spacing w:before="9"/>
              <w:rPr>
                <w:b/>
                <w:sz w:val="21"/>
              </w:rPr>
            </w:pPr>
          </w:p>
          <w:p w14:paraId="2A0DAF1C" w14:textId="77777777" w:rsidR="00BC4D04" w:rsidRDefault="00FE38E3">
            <w:pPr>
              <w:pStyle w:val="TableParagraph"/>
              <w:spacing w:line="232" w:lineRule="exact"/>
              <w:ind w:left="215"/>
              <w:rPr>
                <w:b/>
              </w:rPr>
            </w:pPr>
            <w:r>
              <w:rPr>
                <w:b/>
              </w:rPr>
              <w:t>KVKK</w:t>
            </w:r>
          </w:p>
        </w:tc>
        <w:tc>
          <w:tcPr>
            <w:tcW w:w="292" w:type="dxa"/>
          </w:tcPr>
          <w:p w14:paraId="6A039558" w14:textId="77777777" w:rsidR="00BC4D04" w:rsidRDefault="00FE38E3">
            <w:pPr>
              <w:pStyle w:val="TableParagraph"/>
              <w:spacing w:line="252" w:lineRule="exact"/>
              <w:ind w:left="13"/>
              <w:jc w:val="center"/>
              <w:rPr>
                <w:b/>
              </w:rPr>
            </w:pPr>
            <w:r>
              <w:rPr>
                <w:b/>
                <w:w w:val="99"/>
              </w:rPr>
              <w:t>:</w:t>
            </w:r>
          </w:p>
        </w:tc>
        <w:tc>
          <w:tcPr>
            <w:tcW w:w="5662" w:type="dxa"/>
          </w:tcPr>
          <w:p w14:paraId="26853872" w14:textId="77777777" w:rsidR="00BC4D04" w:rsidRDefault="00BC4D04">
            <w:pPr>
              <w:pStyle w:val="TableParagraph"/>
              <w:spacing w:before="9"/>
              <w:rPr>
                <w:b/>
                <w:sz w:val="21"/>
              </w:rPr>
            </w:pPr>
          </w:p>
          <w:p w14:paraId="5FD34155" w14:textId="77777777" w:rsidR="00BC4D04" w:rsidRDefault="00FE38E3">
            <w:pPr>
              <w:pStyle w:val="TableParagraph"/>
              <w:spacing w:line="232" w:lineRule="exact"/>
              <w:ind w:left="215"/>
            </w:pPr>
            <w:r>
              <w:t>Kişisel Verileri Koruma Kanunu’nu,</w:t>
            </w:r>
          </w:p>
        </w:tc>
      </w:tr>
      <w:tr w:rsidR="00BC4D04" w14:paraId="74FDEB47" w14:textId="77777777">
        <w:trPr>
          <w:trHeight w:val="506"/>
        </w:trPr>
        <w:tc>
          <w:tcPr>
            <w:tcW w:w="3113" w:type="dxa"/>
          </w:tcPr>
          <w:p w14:paraId="7516CE8B" w14:textId="77777777" w:rsidR="00BC4D04" w:rsidRDefault="00FE38E3">
            <w:pPr>
              <w:pStyle w:val="TableParagraph"/>
              <w:spacing w:before="1"/>
              <w:ind w:left="222"/>
              <w:rPr>
                <w:b/>
              </w:rPr>
            </w:pPr>
            <w:r>
              <w:rPr>
                <w:b/>
              </w:rPr>
              <w:t>Kurul</w:t>
            </w:r>
          </w:p>
        </w:tc>
        <w:tc>
          <w:tcPr>
            <w:tcW w:w="292" w:type="dxa"/>
          </w:tcPr>
          <w:p w14:paraId="06FEA7DB" w14:textId="77777777" w:rsidR="00BC4D04" w:rsidRDefault="00FE38E3">
            <w:pPr>
              <w:pStyle w:val="TableParagraph"/>
              <w:spacing w:before="1"/>
              <w:ind w:left="13"/>
              <w:jc w:val="center"/>
              <w:rPr>
                <w:b/>
              </w:rPr>
            </w:pPr>
            <w:r>
              <w:rPr>
                <w:b/>
                <w:w w:val="99"/>
              </w:rPr>
              <w:t>:</w:t>
            </w:r>
          </w:p>
        </w:tc>
        <w:tc>
          <w:tcPr>
            <w:tcW w:w="5662" w:type="dxa"/>
          </w:tcPr>
          <w:p w14:paraId="727A2BB0" w14:textId="77777777" w:rsidR="00BC4D04" w:rsidRDefault="00BC4D04">
            <w:pPr>
              <w:pStyle w:val="TableParagraph"/>
              <w:spacing w:before="1"/>
              <w:rPr>
                <w:b/>
              </w:rPr>
            </w:pPr>
          </w:p>
          <w:p w14:paraId="53EAE271" w14:textId="77777777" w:rsidR="00BC4D04" w:rsidRDefault="00FE38E3">
            <w:pPr>
              <w:pStyle w:val="TableParagraph"/>
              <w:spacing w:line="232" w:lineRule="exact"/>
              <w:ind w:left="215"/>
            </w:pPr>
            <w:r>
              <w:t>Kişisel Verileri Koruma Kurulu’nu,</w:t>
            </w:r>
          </w:p>
        </w:tc>
      </w:tr>
      <w:tr w:rsidR="00BC4D04" w14:paraId="29705363" w14:textId="77777777">
        <w:trPr>
          <w:trHeight w:val="1518"/>
        </w:trPr>
        <w:tc>
          <w:tcPr>
            <w:tcW w:w="3113" w:type="dxa"/>
          </w:tcPr>
          <w:p w14:paraId="4C380804" w14:textId="77777777" w:rsidR="00BC4D04" w:rsidRDefault="00BC4D04">
            <w:pPr>
              <w:pStyle w:val="TableParagraph"/>
              <w:rPr>
                <w:b/>
              </w:rPr>
            </w:pPr>
          </w:p>
          <w:p w14:paraId="1C9859CC" w14:textId="77777777" w:rsidR="00BC4D04" w:rsidRDefault="00FE38E3">
            <w:pPr>
              <w:pStyle w:val="TableParagraph"/>
              <w:ind w:left="215"/>
              <w:rPr>
                <w:b/>
              </w:rPr>
            </w:pPr>
            <w:r>
              <w:rPr>
                <w:b/>
              </w:rPr>
              <w:t>Özel Nitelikteki Kişisel Veri</w:t>
            </w:r>
          </w:p>
        </w:tc>
        <w:tc>
          <w:tcPr>
            <w:tcW w:w="292" w:type="dxa"/>
          </w:tcPr>
          <w:p w14:paraId="1BB9A082" w14:textId="77777777" w:rsidR="00BC4D04" w:rsidRDefault="00FE38E3">
            <w:pPr>
              <w:pStyle w:val="TableParagraph"/>
              <w:spacing w:before="1"/>
              <w:ind w:left="13"/>
              <w:jc w:val="center"/>
              <w:rPr>
                <w:b/>
              </w:rPr>
            </w:pPr>
            <w:r>
              <w:rPr>
                <w:b/>
                <w:w w:val="99"/>
              </w:rPr>
              <w:t>:</w:t>
            </w:r>
          </w:p>
        </w:tc>
        <w:tc>
          <w:tcPr>
            <w:tcW w:w="5662" w:type="dxa"/>
          </w:tcPr>
          <w:p w14:paraId="3B4F53F3" w14:textId="77777777" w:rsidR="00BC4D04" w:rsidRDefault="00BC4D04">
            <w:pPr>
              <w:pStyle w:val="TableParagraph"/>
              <w:rPr>
                <w:b/>
              </w:rPr>
            </w:pPr>
          </w:p>
          <w:p w14:paraId="6D545802" w14:textId="77777777" w:rsidR="00BC4D04" w:rsidRDefault="00FE38E3">
            <w:pPr>
              <w:pStyle w:val="TableParagraph"/>
              <w:ind w:left="215" w:right="241"/>
            </w:pPr>
            <w:r>
              <w:t>Kişilerin ırkı, etnik kökeni, siyasi düşüncesi, felsefi inancı, dini, mezhebi veya diğer inançları, kılık ve kıyafeti, dernek, vakıf ya da sendika üyeliği, sağlığı, cinsel hayatı, ceza mahkûmiyeti ve güvenlik tedbirleriyle ilgili verileri</w:t>
            </w:r>
          </w:p>
          <w:p w14:paraId="57C1308C" w14:textId="77777777" w:rsidR="00BC4D04" w:rsidRDefault="00FE38E3">
            <w:pPr>
              <w:pStyle w:val="TableParagraph"/>
              <w:spacing w:line="232" w:lineRule="exact"/>
              <w:ind w:left="215"/>
            </w:pPr>
            <w:proofErr w:type="gramStart"/>
            <w:r>
              <w:t>ile</w:t>
            </w:r>
            <w:proofErr w:type="gramEnd"/>
            <w:r>
              <w:t xml:space="preserve"> </w:t>
            </w:r>
            <w:proofErr w:type="spellStart"/>
            <w:r>
              <w:t>biyometrik</w:t>
            </w:r>
            <w:proofErr w:type="spellEnd"/>
            <w:r>
              <w:t xml:space="preserve"> ve genetik verileri,</w:t>
            </w:r>
          </w:p>
        </w:tc>
      </w:tr>
    </w:tbl>
    <w:p w14:paraId="553BBF5A" w14:textId="77777777" w:rsidR="00BC4D04" w:rsidRDefault="00BC4D04">
      <w:pPr>
        <w:spacing w:line="232" w:lineRule="exact"/>
        <w:sectPr w:rsidR="00BC4D04">
          <w:pgSz w:w="11910" w:h="16840"/>
          <w:pgMar w:top="1260" w:right="1220" w:bottom="1880" w:left="1280" w:header="708" w:footer="1619" w:gutter="0"/>
          <w:cols w:space="708"/>
        </w:sectPr>
      </w:pPr>
    </w:p>
    <w:p w14:paraId="7028B6FC" w14:textId="77777777" w:rsidR="00BC4D04" w:rsidRDefault="00BC4D04">
      <w:pPr>
        <w:pStyle w:val="GvdeMetni"/>
        <w:spacing w:before="6"/>
        <w:rPr>
          <w:b/>
          <w:sz w:val="1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3"/>
        <w:gridCol w:w="292"/>
        <w:gridCol w:w="5662"/>
      </w:tblGrid>
      <w:tr w:rsidR="00BC4D04" w14:paraId="4A84C528" w14:textId="77777777">
        <w:trPr>
          <w:trHeight w:val="1769"/>
        </w:trPr>
        <w:tc>
          <w:tcPr>
            <w:tcW w:w="3113" w:type="dxa"/>
          </w:tcPr>
          <w:p w14:paraId="6500D2D6" w14:textId="77777777" w:rsidR="00BC4D04" w:rsidRDefault="00BC4D04">
            <w:pPr>
              <w:pStyle w:val="TableParagraph"/>
              <w:rPr>
                <w:b/>
              </w:rPr>
            </w:pPr>
          </w:p>
          <w:p w14:paraId="6BA54E28" w14:textId="77777777" w:rsidR="00BC4D04" w:rsidRDefault="00FE38E3">
            <w:pPr>
              <w:pStyle w:val="TableParagraph"/>
              <w:ind w:left="215"/>
              <w:rPr>
                <w:b/>
              </w:rPr>
            </w:pPr>
            <w:r>
              <w:rPr>
                <w:b/>
              </w:rPr>
              <w:t>Periyodik İmha</w:t>
            </w:r>
          </w:p>
        </w:tc>
        <w:tc>
          <w:tcPr>
            <w:tcW w:w="292" w:type="dxa"/>
          </w:tcPr>
          <w:p w14:paraId="3FB43C62" w14:textId="77777777" w:rsidR="00BC4D04" w:rsidRDefault="00FE38E3">
            <w:pPr>
              <w:pStyle w:val="TableParagraph"/>
              <w:spacing w:before="1"/>
              <w:ind w:left="13"/>
              <w:jc w:val="center"/>
              <w:rPr>
                <w:b/>
              </w:rPr>
            </w:pPr>
            <w:r>
              <w:rPr>
                <w:b/>
                <w:w w:val="99"/>
              </w:rPr>
              <w:t>:</w:t>
            </w:r>
          </w:p>
        </w:tc>
        <w:tc>
          <w:tcPr>
            <w:tcW w:w="5662" w:type="dxa"/>
          </w:tcPr>
          <w:p w14:paraId="007D4C27" w14:textId="77777777" w:rsidR="00BC4D04" w:rsidRDefault="00BC4D04">
            <w:pPr>
              <w:pStyle w:val="TableParagraph"/>
              <w:rPr>
                <w:b/>
              </w:rPr>
            </w:pPr>
          </w:p>
          <w:p w14:paraId="61DF31C2" w14:textId="77777777" w:rsidR="00BC4D04" w:rsidRDefault="00FE38E3">
            <w:pPr>
              <w:pStyle w:val="TableParagraph"/>
              <w:ind w:left="215"/>
            </w:pPr>
            <w:r>
              <w:t>Kanunda yer alan kişisel verilerin işlenme şartlarının tamamının ortadan kalkması durumunda kişisel verileri saklama ve imha politikasında belirtilen ve tekrar eden aralıklarla resen gerçekleştirilecek silme, yok etme veya anonim hale getirme işlemini,</w:t>
            </w:r>
          </w:p>
        </w:tc>
      </w:tr>
      <w:tr w:rsidR="00BC4D04" w14:paraId="57C00C26" w14:textId="77777777">
        <w:trPr>
          <w:trHeight w:val="886"/>
        </w:trPr>
        <w:tc>
          <w:tcPr>
            <w:tcW w:w="3113" w:type="dxa"/>
          </w:tcPr>
          <w:p w14:paraId="628C6120" w14:textId="77777777" w:rsidR="00BC4D04" w:rsidRDefault="00FE38E3">
            <w:pPr>
              <w:pStyle w:val="TableParagraph"/>
              <w:spacing w:before="2"/>
              <w:ind w:left="110"/>
              <w:rPr>
                <w:b/>
              </w:rPr>
            </w:pPr>
            <w:r>
              <w:rPr>
                <w:b/>
              </w:rPr>
              <w:t>Veri İşleyen</w:t>
            </w:r>
          </w:p>
        </w:tc>
        <w:tc>
          <w:tcPr>
            <w:tcW w:w="292" w:type="dxa"/>
          </w:tcPr>
          <w:p w14:paraId="3E770169" w14:textId="77777777" w:rsidR="00BC4D04" w:rsidRDefault="00FE38E3">
            <w:pPr>
              <w:pStyle w:val="TableParagraph"/>
              <w:spacing w:before="2"/>
              <w:ind w:left="13"/>
              <w:jc w:val="center"/>
              <w:rPr>
                <w:b/>
              </w:rPr>
            </w:pPr>
            <w:r>
              <w:rPr>
                <w:b/>
                <w:w w:val="99"/>
              </w:rPr>
              <w:t>:</w:t>
            </w:r>
          </w:p>
        </w:tc>
        <w:tc>
          <w:tcPr>
            <w:tcW w:w="5662" w:type="dxa"/>
          </w:tcPr>
          <w:p w14:paraId="767DEB7D" w14:textId="77777777" w:rsidR="00BC4D04" w:rsidRDefault="00FE38E3">
            <w:pPr>
              <w:pStyle w:val="TableParagraph"/>
              <w:spacing w:before="2"/>
              <w:ind w:left="106" w:right="467"/>
            </w:pPr>
            <w:r>
              <w:t>Veri sorumlusunun verdiği yetkiye dayanarak onun adına kişisel verileri işleyen gerçek veya tüzel kişiyi,</w:t>
            </w:r>
          </w:p>
        </w:tc>
      </w:tr>
      <w:tr w:rsidR="00BC4D04" w14:paraId="762BF5ED" w14:textId="77777777">
        <w:trPr>
          <w:trHeight w:val="1014"/>
        </w:trPr>
        <w:tc>
          <w:tcPr>
            <w:tcW w:w="3113" w:type="dxa"/>
          </w:tcPr>
          <w:p w14:paraId="7D9F03D0" w14:textId="77777777" w:rsidR="00BC4D04" w:rsidRDefault="00BC4D04">
            <w:pPr>
              <w:pStyle w:val="TableParagraph"/>
              <w:spacing w:before="2"/>
              <w:rPr>
                <w:b/>
                <w:sz w:val="33"/>
              </w:rPr>
            </w:pPr>
          </w:p>
          <w:p w14:paraId="586245FC" w14:textId="77777777" w:rsidR="00BC4D04" w:rsidRDefault="00FE38E3">
            <w:pPr>
              <w:pStyle w:val="TableParagraph"/>
              <w:ind w:left="110"/>
              <w:rPr>
                <w:b/>
              </w:rPr>
            </w:pPr>
            <w:r>
              <w:rPr>
                <w:b/>
              </w:rPr>
              <w:t>Veri Kayıt Sistemi</w:t>
            </w:r>
          </w:p>
        </w:tc>
        <w:tc>
          <w:tcPr>
            <w:tcW w:w="292" w:type="dxa"/>
          </w:tcPr>
          <w:p w14:paraId="4D23C577" w14:textId="77777777" w:rsidR="00BC4D04" w:rsidRDefault="00FE38E3">
            <w:pPr>
              <w:pStyle w:val="TableParagraph"/>
              <w:spacing w:before="1"/>
              <w:ind w:left="13"/>
              <w:jc w:val="center"/>
              <w:rPr>
                <w:b/>
              </w:rPr>
            </w:pPr>
            <w:r>
              <w:rPr>
                <w:b/>
                <w:w w:val="99"/>
              </w:rPr>
              <w:t>:</w:t>
            </w:r>
          </w:p>
        </w:tc>
        <w:tc>
          <w:tcPr>
            <w:tcW w:w="5662" w:type="dxa"/>
          </w:tcPr>
          <w:p w14:paraId="705B35CD" w14:textId="77777777" w:rsidR="00BC4D04" w:rsidRDefault="00FE38E3">
            <w:pPr>
              <w:pStyle w:val="TableParagraph"/>
              <w:spacing w:before="1"/>
              <w:ind w:left="106" w:right="571"/>
            </w:pPr>
            <w:r>
              <w:t>Kişisel verilerin belirli kriterlere göre yapılandırılarak işlendiği kayıt sistemini,</w:t>
            </w:r>
          </w:p>
        </w:tc>
      </w:tr>
      <w:tr w:rsidR="00BC4D04" w14:paraId="35F86995" w14:textId="77777777">
        <w:trPr>
          <w:trHeight w:val="1134"/>
        </w:trPr>
        <w:tc>
          <w:tcPr>
            <w:tcW w:w="3113" w:type="dxa"/>
          </w:tcPr>
          <w:p w14:paraId="0F867A10" w14:textId="77777777" w:rsidR="00BC4D04" w:rsidRDefault="00FE38E3">
            <w:pPr>
              <w:pStyle w:val="TableParagraph"/>
              <w:spacing w:line="251" w:lineRule="exact"/>
              <w:ind w:left="110"/>
              <w:rPr>
                <w:b/>
              </w:rPr>
            </w:pPr>
            <w:r>
              <w:rPr>
                <w:b/>
              </w:rPr>
              <w:t>Veri Sorumlusu</w:t>
            </w:r>
          </w:p>
        </w:tc>
        <w:tc>
          <w:tcPr>
            <w:tcW w:w="292" w:type="dxa"/>
          </w:tcPr>
          <w:p w14:paraId="3505801F" w14:textId="77777777" w:rsidR="00BC4D04" w:rsidRDefault="00FE38E3">
            <w:pPr>
              <w:pStyle w:val="TableParagraph"/>
              <w:spacing w:line="251" w:lineRule="exact"/>
              <w:ind w:left="13"/>
              <w:jc w:val="center"/>
              <w:rPr>
                <w:b/>
              </w:rPr>
            </w:pPr>
            <w:r>
              <w:rPr>
                <w:b/>
                <w:w w:val="99"/>
              </w:rPr>
              <w:t>:</w:t>
            </w:r>
          </w:p>
        </w:tc>
        <w:tc>
          <w:tcPr>
            <w:tcW w:w="5662" w:type="dxa"/>
          </w:tcPr>
          <w:p w14:paraId="2F10E39A" w14:textId="77777777" w:rsidR="00BC4D04" w:rsidRDefault="00FE38E3">
            <w:pPr>
              <w:pStyle w:val="TableParagraph"/>
              <w:spacing w:line="242" w:lineRule="auto"/>
              <w:ind w:left="106"/>
            </w:pPr>
            <w:r>
              <w:t>Kişisel verilerin işleme amaçlarını ve vasıtalarını belirleyen, veri kayıt sisteminin kurulmasından ve yönetilmesinden sorumlu olan gerçek veya tüzel kişiyi ifade eder.</w:t>
            </w:r>
          </w:p>
        </w:tc>
      </w:tr>
    </w:tbl>
    <w:p w14:paraId="15F73C6B" w14:textId="77777777" w:rsidR="00FE38E3" w:rsidRDefault="00FE38E3"/>
    <w:sectPr w:rsidR="00FE38E3">
      <w:pgSz w:w="11910" w:h="16840"/>
      <w:pgMar w:top="1260" w:right="1220" w:bottom="1800" w:left="1280" w:header="708" w:footer="161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AB6A5" w14:textId="77777777" w:rsidR="00051C0E" w:rsidRDefault="00051C0E">
      <w:r>
        <w:separator/>
      </w:r>
    </w:p>
  </w:endnote>
  <w:endnote w:type="continuationSeparator" w:id="0">
    <w:p w14:paraId="44B99AF3" w14:textId="77777777" w:rsidR="00051C0E" w:rsidRDefault="00051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rlito">
    <w:altName w:val="Calibri"/>
    <w:charset w:val="00"/>
    <w:family w:val="swiss"/>
    <w:pitch w:val="variable"/>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F961A" w14:textId="6F6272B1" w:rsidR="006724F4" w:rsidRDefault="006724F4" w:rsidP="003B2ACB">
    <w:pPr>
      <w:pStyle w:val="GvdeMetni"/>
      <w:spacing w:line="14" w:lineRule="auto"/>
      <w:jc w:val="center"/>
      <w:rPr>
        <w:sz w:val="20"/>
      </w:rPr>
    </w:pPr>
    <w:r>
      <w:rPr>
        <w:noProof/>
        <w:lang w:eastAsia="tr-TR"/>
      </w:rPr>
      <mc:AlternateContent>
        <mc:Choice Requires="wps">
          <w:drawing>
            <wp:anchor distT="0" distB="0" distL="114300" distR="114300" simplePos="0" relativeHeight="487294464" behindDoc="1" locked="0" layoutInCell="1" allowOverlap="1" wp14:anchorId="33037A41" wp14:editId="40900025">
              <wp:simplePos x="0" y="0"/>
              <wp:positionH relativeFrom="page">
                <wp:posOffset>882015</wp:posOffset>
              </wp:positionH>
              <wp:positionV relativeFrom="page">
                <wp:posOffset>9702800</wp:posOffset>
              </wp:positionV>
              <wp:extent cx="5798185" cy="7620"/>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762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E16490" id="Rectangle 6" o:spid="_x0000_s1026" style="position:absolute;margin-left:69.45pt;margin-top:764pt;width:456.55pt;height:.6pt;z-index:-1602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" fillcolor="#ededed" stroked="f">
              <w10:wrap anchorx="page" anchory="page"/>
            </v:rect>
          </w:pict>
        </mc:Fallback>
      </mc:AlternateContent>
    </w:r>
    <w:r>
      <w:rPr>
        <w:noProof/>
        <w:lang w:eastAsia="tr-TR"/>
      </w:rPr>
      <mc:AlternateContent>
        <mc:Choice Requires="wps">
          <w:drawing>
            <wp:anchor distT="0" distB="0" distL="114300" distR="114300" simplePos="0" relativeHeight="487294976" behindDoc="1" locked="0" layoutInCell="1" allowOverlap="1" wp14:anchorId="2775D719" wp14:editId="666213D9">
              <wp:simplePos x="0" y="0"/>
              <wp:positionH relativeFrom="page">
                <wp:posOffset>1085215</wp:posOffset>
              </wp:positionH>
              <wp:positionV relativeFrom="page">
                <wp:posOffset>9472930</wp:posOffset>
              </wp:positionV>
              <wp:extent cx="5367020" cy="1524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0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758B" w14:textId="3AA181BD" w:rsidR="006724F4" w:rsidRPr="000C0942" w:rsidRDefault="006724F4">
                          <w:pPr>
                            <w:spacing w:line="224" w:lineRule="exact"/>
                            <w:ind w:left="60"/>
                            <w:rPr>
                              <w:sz w:val="20"/>
                              <w:szCs w:val="20"/>
                            </w:rPr>
                          </w:pPr>
                          <w:r>
                            <w:rPr>
                              <w:sz w:val="20"/>
                              <w:szCs w:val="20"/>
                            </w:rPr>
                            <w:t>Depar Motor ve Malzeme San. Tic.</w:t>
                          </w:r>
                          <w:r w:rsidRPr="000C0942">
                            <w:rPr>
                              <w:sz w:val="20"/>
                              <w:szCs w:val="20"/>
                            </w:rPr>
                            <w:t xml:space="preserve"> A.Ş. Özel Nitelikli Kişisel Veri İşleme ve Koruma Politikası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775D719" id="_x0000_t202" coordsize="21600,21600" o:spt="202" path="m,l,21600r21600,l21600,xe">
              <v:stroke joinstyle="miter"/>
              <v:path gradientshapeok="t" o:connecttype="rect"/>
            </v:shapetype>
            <v:shape id="Text Box 5" o:spid="_x0000_s1026" type="#_x0000_t202" style="position:absolute;left:0;text-align:left;margin-left:85.45pt;margin-top:745.9pt;width:422.6pt;height:12pt;z-index:-1602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" filled="f" stroked="f">
              <v:textbox inset="0,0,0,0">
                <w:txbxContent>
                  <w:p w14:paraId="4E33758B" w14:textId="3AA181BD" w:rsidR="006724F4" w:rsidRPr="000C0942" w:rsidRDefault="006724F4">
                    <w:pPr>
                      <w:spacing w:line="224" w:lineRule="exact"/>
                      <w:ind w:left="60"/>
                      <w:rPr>
                        <w:sz w:val="20"/>
                        <w:szCs w:val="20"/>
                      </w:rPr>
                    </w:pPr>
                    <w:r>
                      <w:rPr>
                        <w:sz w:val="20"/>
                        <w:szCs w:val="20"/>
                      </w:rPr>
                      <w:t>Depar Motor ve Malzeme San. Tic.</w:t>
                    </w:r>
                    <w:r w:rsidRPr="000C0942">
                      <w:rPr>
                        <w:sz w:val="20"/>
                        <w:szCs w:val="20"/>
                      </w:rPr>
                      <w:t xml:space="preserve"> A.Ş. Özel Nitelikli Kişisel Veri İşleme ve Koruma Politikası</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4048D" w14:textId="41242071" w:rsidR="006724F4" w:rsidRDefault="006724F4" w:rsidP="006724F4">
    <w:pPr>
      <w:pStyle w:val="GvdeMetni"/>
      <w:spacing w:line="14" w:lineRule="auto"/>
      <w:jc w:val="center"/>
      <w:rPr>
        <w:sz w:val="20"/>
      </w:rPr>
    </w:pPr>
    <w:r>
      <w:rPr>
        <w:noProof/>
        <w:lang w:eastAsia="tr-TR"/>
      </w:rPr>
      <mc:AlternateContent>
        <mc:Choice Requires="wps">
          <w:drawing>
            <wp:anchor distT="0" distB="0" distL="114300" distR="114300" simplePos="0" relativeHeight="487296000" behindDoc="1" locked="0" layoutInCell="1" allowOverlap="1" wp14:anchorId="46EC25BD" wp14:editId="2BD262C6">
              <wp:simplePos x="0" y="0"/>
              <wp:positionH relativeFrom="page">
                <wp:posOffset>900430</wp:posOffset>
              </wp:positionH>
              <wp:positionV relativeFrom="page">
                <wp:posOffset>9491980</wp:posOffset>
              </wp:positionV>
              <wp:extent cx="5367020" cy="15240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0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AA09B" w14:textId="30002B8B" w:rsidR="006724F4" w:rsidRPr="000C0942" w:rsidRDefault="006724F4" w:rsidP="000C0942">
                          <w:pPr>
                            <w:spacing w:line="224" w:lineRule="exact"/>
                            <w:ind w:left="60"/>
                            <w:rPr>
                              <w:sz w:val="20"/>
                              <w:szCs w:val="20"/>
                            </w:rPr>
                          </w:pPr>
                          <w:r>
                            <w:rPr>
                              <w:sz w:val="20"/>
                              <w:szCs w:val="20"/>
                            </w:rPr>
                            <w:t>Depar Motor ve Malzeme San. Tic.</w:t>
                          </w:r>
                          <w:r w:rsidRPr="000C0942">
                            <w:rPr>
                              <w:sz w:val="20"/>
                              <w:szCs w:val="20"/>
                            </w:rPr>
                            <w:t xml:space="preserve"> A.Ş. Özel Nitelikli Kişisel Veri İşleme ve Koruma Politikası</w:t>
                          </w:r>
                        </w:p>
                        <w:p w14:paraId="24313095" w14:textId="36553B8F" w:rsidR="006724F4" w:rsidRDefault="006724F4">
                          <w:pPr>
                            <w:spacing w:line="224" w:lineRule="exact"/>
                            <w:ind w:left="60"/>
                            <w:rPr>
                              <w:rFonts w:ascii="Carlito" w:hAnsi="Carlito"/>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6EC25BD" id="_x0000_t202" coordsize="21600,21600" o:spt="202" path="m,l,21600r21600,l21600,xe">
              <v:stroke joinstyle="miter"/>
              <v:path gradientshapeok="t" o:connecttype="rect"/>
            </v:shapetype>
            <v:shape id="Text Box 3" o:spid="_x0000_s1027" type="#_x0000_t202" style="position:absolute;left:0;text-align:left;margin-left:70.9pt;margin-top:747.4pt;width:422.6pt;height:12pt;z-index:-1602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" filled="f" stroked="f">
              <v:textbox inset="0,0,0,0">
                <w:txbxContent>
                  <w:p w14:paraId="7EDAA09B" w14:textId="30002B8B" w:rsidR="006724F4" w:rsidRPr="000C0942" w:rsidRDefault="006724F4" w:rsidP="000C0942">
                    <w:pPr>
                      <w:spacing w:line="224" w:lineRule="exact"/>
                      <w:ind w:left="60"/>
                      <w:rPr>
                        <w:sz w:val="20"/>
                        <w:szCs w:val="20"/>
                      </w:rPr>
                    </w:pPr>
                    <w:r>
                      <w:rPr>
                        <w:sz w:val="20"/>
                        <w:szCs w:val="20"/>
                      </w:rPr>
                      <w:t>Depar Motor ve Malzeme San. Tic.</w:t>
                    </w:r>
                    <w:r w:rsidRPr="000C0942">
                      <w:rPr>
                        <w:sz w:val="20"/>
                        <w:szCs w:val="20"/>
                      </w:rPr>
                      <w:t xml:space="preserve"> A.Ş. Özel Nitelikli Kişisel Veri İşleme ve Koruma Politikası</w:t>
                    </w:r>
                  </w:p>
                  <w:p w14:paraId="24313095" w14:textId="36553B8F" w:rsidR="006724F4" w:rsidRDefault="006724F4">
                    <w:pPr>
                      <w:spacing w:line="224" w:lineRule="exact"/>
                      <w:ind w:left="60"/>
                      <w:rPr>
                        <w:rFonts w:ascii="Carlito" w:hAnsi="Carlito"/>
                        <w:sz w:val="20"/>
                      </w:rPr>
                    </w:pPr>
                  </w:p>
                </w:txbxContent>
              </v:textbox>
              <w10:wrap anchorx="page" anchory="page"/>
            </v:shape>
          </w:pict>
        </mc:Fallback>
      </mc:AlternateContent>
    </w:r>
    <w:r>
      <w:rPr>
        <w:noProof/>
        <w:lang w:eastAsia="tr-TR"/>
      </w:rPr>
      <mc:AlternateContent>
        <mc:Choice Requires="wps">
          <w:drawing>
            <wp:anchor distT="0" distB="0" distL="114300" distR="114300" simplePos="0" relativeHeight="487295488" behindDoc="1" locked="0" layoutInCell="1" allowOverlap="1" wp14:anchorId="6EC9987F" wp14:editId="4815871C">
              <wp:simplePos x="0" y="0"/>
              <wp:positionH relativeFrom="page">
                <wp:posOffset>882015</wp:posOffset>
              </wp:positionH>
              <wp:positionV relativeFrom="page">
                <wp:posOffset>9702800</wp:posOffset>
              </wp:positionV>
              <wp:extent cx="5798185" cy="762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762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5B6EC49" id="Rectangle 4" o:spid="_x0000_s1026" style="position:absolute;margin-left:69.45pt;margin-top:764pt;width:456.55pt;height:.6pt;z-index:-1602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" fillcolor="#ededed" stroked="f">
              <w10:wrap anchorx="page" anchory="page"/>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3EA28" w14:textId="6EF7FCB9" w:rsidR="006724F4" w:rsidRDefault="006724F4">
    <w:pPr>
      <w:pStyle w:val="GvdeMetni"/>
      <w:spacing w:line="14" w:lineRule="auto"/>
      <w:rPr>
        <w:sz w:val="20"/>
      </w:rPr>
    </w:pPr>
    <w:r>
      <w:rPr>
        <w:noProof/>
        <w:lang w:eastAsia="tr-TR"/>
      </w:rPr>
      <mc:AlternateContent>
        <mc:Choice Requires="wps">
          <w:drawing>
            <wp:anchor distT="0" distB="0" distL="114300" distR="114300" simplePos="0" relativeHeight="487297024" behindDoc="1" locked="0" layoutInCell="1" allowOverlap="1" wp14:anchorId="53F03D77" wp14:editId="3F9269F7">
              <wp:simplePos x="0" y="0"/>
              <wp:positionH relativeFrom="page">
                <wp:posOffset>882015</wp:posOffset>
              </wp:positionH>
              <wp:positionV relativeFrom="page">
                <wp:posOffset>9702800</wp:posOffset>
              </wp:positionV>
              <wp:extent cx="5798185" cy="762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762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0EE418" id="Rectangle 2" o:spid="_x0000_s1026" style="position:absolute;margin-left:69.45pt;margin-top:764pt;width:456.55pt;height:.6pt;z-index:-1601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" fillcolor="#ededed" stroked="f">
              <w10:wrap anchorx="page" anchory="page"/>
            </v:rect>
          </w:pict>
        </mc:Fallback>
      </mc:AlternateContent>
    </w:r>
    <w:r>
      <w:rPr>
        <w:noProof/>
        <w:lang w:eastAsia="tr-TR"/>
      </w:rPr>
      <mc:AlternateContent>
        <mc:Choice Requires="wps">
          <w:drawing>
            <wp:anchor distT="0" distB="0" distL="114300" distR="114300" simplePos="0" relativeHeight="487297536" behindDoc="1" locked="0" layoutInCell="1" allowOverlap="1" wp14:anchorId="4272EE79" wp14:editId="5305E740">
              <wp:simplePos x="0" y="0"/>
              <wp:positionH relativeFrom="page">
                <wp:posOffset>1051560</wp:posOffset>
              </wp:positionH>
              <wp:positionV relativeFrom="page">
                <wp:posOffset>9472930</wp:posOffset>
              </wp:positionV>
              <wp:extent cx="543052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05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09122" w14:textId="6CE71675" w:rsidR="006724F4" w:rsidRPr="000C0942" w:rsidRDefault="006724F4" w:rsidP="006724F4">
                          <w:pPr>
                            <w:spacing w:line="224" w:lineRule="exact"/>
                            <w:ind w:left="60"/>
                            <w:jc w:val="center"/>
                            <w:rPr>
                              <w:sz w:val="20"/>
                              <w:szCs w:val="20"/>
                            </w:rPr>
                          </w:pPr>
                          <w:r>
                            <w:rPr>
                              <w:sz w:val="20"/>
                              <w:szCs w:val="20"/>
                            </w:rPr>
                            <w:t xml:space="preserve">Depar Motor ve Malzeme San. Tic. </w:t>
                          </w:r>
                          <w:r w:rsidRPr="000C0942">
                            <w:rPr>
                              <w:sz w:val="20"/>
                              <w:szCs w:val="20"/>
                            </w:rPr>
                            <w:t>A.Ş. Özel Nitelikli Kişisel Veri İşleme ve Koruma Politikası</w:t>
                          </w:r>
                        </w:p>
                        <w:p w14:paraId="36075AB2" w14:textId="41ED83A8" w:rsidR="006724F4" w:rsidRDefault="006724F4">
                          <w:pPr>
                            <w:spacing w:line="224" w:lineRule="exact"/>
                            <w:ind w:left="60"/>
                            <w:rPr>
                              <w:rFonts w:ascii="Carlito" w:hAnsi="Carlito"/>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272EE79" id="_x0000_t202" coordsize="21600,21600" o:spt="202" path="m,l,21600r21600,l21600,xe">
              <v:stroke joinstyle="miter"/>
              <v:path gradientshapeok="t" o:connecttype="rect"/>
            </v:shapetype>
            <v:shape id="Text Box 1" o:spid="_x0000_s1028" type="#_x0000_t202" style="position:absolute;margin-left:82.8pt;margin-top:745.9pt;width:427.6pt;height:12pt;z-index:-1601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" filled="f" stroked="f">
              <v:textbox inset="0,0,0,0">
                <w:txbxContent>
                  <w:p w14:paraId="4FE09122" w14:textId="6CE71675" w:rsidR="006724F4" w:rsidRPr="000C0942" w:rsidRDefault="006724F4" w:rsidP="006724F4">
                    <w:pPr>
                      <w:spacing w:line="224" w:lineRule="exact"/>
                      <w:ind w:left="60"/>
                      <w:jc w:val="center"/>
                      <w:rPr>
                        <w:sz w:val="20"/>
                        <w:szCs w:val="20"/>
                      </w:rPr>
                    </w:pPr>
                    <w:r>
                      <w:rPr>
                        <w:sz w:val="20"/>
                        <w:szCs w:val="20"/>
                      </w:rPr>
                      <w:t xml:space="preserve">Depar Motor ve Malzeme San. Tic. </w:t>
                    </w:r>
                    <w:r w:rsidRPr="000C0942">
                      <w:rPr>
                        <w:sz w:val="20"/>
                        <w:szCs w:val="20"/>
                      </w:rPr>
                      <w:t>A.Ş. Özel Nitelikli Kişisel Veri İşleme ve Koruma Politikası</w:t>
                    </w:r>
                  </w:p>
                  <w:p w14:paraId="36075AB2" w14:textId="41ED83A8" w:rsidR="006724F4" w:rsidRDefault="006724F4">
                    <w:pPr>
                      <w:spacing w:line="224" w:lineRule="exact"/>
                      <w:ind w:left="60"/>
                      <w:rPr>
                        <w:rFonts w:ascii="Carlito" w:hAnsi="Carlito"/>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2FBB8" w14:textId="77777777" w:rsidR="00051C0E" w:rsidRDefault="00051C0E">
      <w:r>
        <w:separator/>
      </w:r>
    </w:p>
  </w:footnote>
  <w:footnote w:type="continuationSeparator" w:id="0">
    <w:p w14:paraId="392087C5" w14:textId="77777777" w:rsidR="00051C0E" w:rsidRDefault="00051C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D18D9" w14:textId="798F6145" w:rsidR="006724F4" w:rsidRDefault="006724F4">
    <w:pPr>
      <w:pStyle w:val="GvdeMetni"/>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48ABF" w14:textId="77777777" w:rsidR="006724F4" w:rsidRDefault="006724F4">
    <w:pPr>
      <w:pStyle w:val="GvdeMetni"/>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2886A" w14:textId="231A9B17" w:rsidR="006724F4" w:rsidRDefault="006724F4">
    <w:pPr>
      <w:pStyle w:val="GvdeMetni"/>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BBD"/>
    <w:multiLevelType w:val="multilevel"/>
    <w:tmpl w:val="08E6BADC"/>
    <w:lvl w:ilvl="0">
      <w:start w:val="1"/>
      <w:numFmt w:val="decimal"/>
      <w:lvlText w:val="%1."/>
      <w:lvlJc w:val="left"/>
      <w:pPr>
        <w:ind w:left="360" w:hanging="224"/>
      </w:pPr>
      <w:rPr>
        <w:rFonts w:ascii="Times New Roman" w:eastAsia="Times New Roman" w:hAnsi="Times New Roman" w:cs="Times New Roman" w:hint="default"/>
        <w:b/>
        <w:bCs/>
        <w:spacing w:val="0"/>
        <w:w w:val="100"/>
        <w:sz w:val="22"/>
        <w:szCs w:val="22"/>
        <w:lang w:val="tr-TR" w:eastAsia="en-US" w:bidi="ar-SA"/>
      </w:rPr>
    </w:lvl>
    <w:lvl w:ilvl="1">
      <w:start w:val="1"/>
      <w:numFmt w:val="decimal"/>
      <w:lvlText w:val="%1.%2."/>
      <w:lvlJc w:val="left"/>
      <w:pPr>
        <w:ind w:left="516" w:hanging="380"/>
      </w:pPr>
      <w:rPr>
        <w:rFonts w:ascii="Times New Roman" w:eastAsia="Times New Roman" w:hAnsi="Times New Roman" w:cs="Times New Roman" w:hint="default"/>
        <w:b/>
        <w:bCs/>
        <w:spacing w:val="0"/>
        <w:w w:val="100"/>
        <w:sz w:val="22"/>
        <w:szCs w:val="22"/>
        <w:lang w:val="tr-TR" w:eastAsia="en-US" w:bidi="ar-SA"/>
      </w:rPr>
    </w:lvl>
    <w:lvl w:ilvl="2">
      <w:start w:val="1"/>
      <w:numFmt w:val="decimal"/>
      <w:lvlText w:val="%1.%2.%3."/>
      <w:lvlJc w:val="left"/>
      <w:pPr>
        <w:ind w:left="136" w:hanging="552"/>
      </w:pPr>
      <w:rPr>
        <w:rFonts w:ascii="Times New Roman" w:eastAsia="Times New Roman" w:hAnsi="Times New Roman" w:cs="Times New Roman" w:hint="default"/>
        <w:b/>
        <w:bCs/>
        <w:spacing w:val="-4"/>
        <w:w w:val="100"/>
        <w:sz w:val="22"/>
        <w:szCs w:val="22"/>
        <w:lang w:val="tr-TR" w:eastAsia="en-US" w:bidi="ar-SA"/>
      </w:rPr>
    </w:lvl>
    <w:lvl w:ilvl="3">
      <w:numFmt w:val="bullet"/>
      <w:lvlText w:val="•"/>
      <w:lvlJc w:val="left"/>
      <w:pPr>
        <w:ind w:left="1631" w:hanging="552"/>
      </w:pPr>
      <w:rPr>
        <w:rFonts w:hint="default"/>
        <w:lang w:val="tr-TR" w:eastAsia="en-US" w:bidi="ar-SA"/>
      </w:rPr>
    </w:lvl>
    <w:lvl w:ilvl="4">
      <w:numFmt w:val="bullet"/>
      <w:lvlText w:val="•"/>
      <w:lvlJc w:val="left"/>
      <w:pPr>
        <w:ind w:left="2742" w:hanging="552"/>
      </w:pPr>
      <w:rPr>
        <w:rFonts w:hint="default"/>
        <w:lang w:val="tr-TR" w:eastAsia="en-US" w:bidi="ar-SA"/>
      </w:rPr>
    </w:lvl>
    <w:lvl w:ilvl="5">
      <w:numFmt w:val="bullet"/>
      <w:lvlText w:val="•"/>
      <w:lvlJc w:val="left"/>
      <w:pPr>
        <w:ind w:left="3853" w:hanging="552"/>
      </w:pPr>
      <w:rPr>
        <w:rFonts w:hint="default"/>
        <w:lang w:val="tr-TR" w:eastAsia="en-US" w:bidi="ar-SA"/>
      </w:rPr>
    </w:lvl>
    <w:lvl w:ilvl="6">
      <w:numFmt w:val="bullet"/>
      <w:lvlText w:val="•"/>
      <w:lvlJc w:val="left"/>
      <w:pPr>
        <w:ind w:left="4964" w:hanging="552"/>
      </w:pPr>
      <w:rPr>
        <w:rFonts w:hint="default"/>
        <w:lang w:val="tr-TR" w:eastAsia="en-US" w:bidi="ar-SA"/>
      </w:rPr>
    </w:lvl>
    <w:lvl w:ilvl="7">
      <w:numFmt w:val="bullet"/>
      <w:lvlText w:val="•"/>
      <w:lvlJc w:val="left"/>
      <w:pPr>
        <w:ind w:left="6075" w:hanging="552"/>
      </w:pPr>
      <w:rPr>
        <w:rFonts w:hint="default"/>
        <w:lang w:val="tr-TR" w:eastAsia="en-US" w:bidi="ar-SA"/>
      </w:rPr>
    </w:lvl>
    <w:lvl w:ilvl="8">
      <w:numFmt w:val="bullet"/>
      <w:lvlText w:val="•"/>
      <w:lvlJc w:val="left"/>
      <w:pPr>
        <w:ind w:left="7186" w:hanging="552"/>
      </w:pPr>
      <w:rPr>
        <w:rFonts w:hint="default"/>
        <w:lang w:val="tr-TR" w:eastAsia="en-US" w:bidi="ar-SA"/>
      </w:rPr>
    </w:lvl>
  </w:abstractNum>
  <w:abstractNum w:abstractNumId="1" w15:restartNumberingAfterBreak="0">
    <w:nsid w:val="05831A35"/>
    <w:multiLevelType w:val="multilevel"/>
    <w:tmpl w:val="180606CA"/>
    <w:lvl w:ilvl="0">
      <w:start w:val="1"/>
      <w:numFmt w:val="decimal"/>
      <w:lvlText w:val="%1."/>
      <w:lvlJc w:val="left"/>
      <w:pPr>
        <w:ind w:left="376" w:hanging="240"/>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556" w:hanging="420"/>
      </w:pPr>
      <w:rPr>
        <w:rFonts w:ascii="Times New Roman" w:eastAsia="Times New Roman" w:hAnsi="Times New Roman" w:cs="Times New Roman" w:hint="default"/>
        <w:b/>
        <w:bCs/>
        <w:spacing w:val="-2"/>
        <w:w w:val="100"/>
        <w:sz w:val="24"/>
        <w:szCs w:val="24"/>
        <w:lang w:val="tr-TR" w:eastAsia="en-US" w:bidi="ar-SA"/>
      </w:rPr>
    </w:lvl>
    <w:lvl w:ilvl="2">
      <w:numFmt w:val="bullet"/>
      <w:lvlText w:val=""/>
      <w:lvlJc w:val="left"/>
      <w:pPr>
        <w:ind w:left="856" w:hanging="361"/>
      </w:pPr>
      <w:rPr>
        <w:rFonts w:ascii="Wingdings" w:eastAsia="Wingdings" w:hAnsi="Wingdings" w:cs="Wingdings" w:hint="default"/>
        <w:w w:val="100"/>
        <w:sz w:val="20"/>
        <w:szCs w:val="20"/>
        <w:lang w:val="tr-TR" w:eastAsia="en-US" w:bidi="ar-SA"/>
      </w:rPr>
    </w:lvl>
    <w:lvl w:ilvl="3">
      <w:numFmt w:val="bullet"/>
      <w:lvlText w:val="•"/>
      <w:lvlJc w:val="left"/>
      <w:pPr>
        <w:ind w:left="1928" w:hanging="361"/>
      </w:pPr>
      <w:rPr>
        <w:rFonts w:hint="default"/>
        <w:lang w:val="tr-TR" w:eastAsia="en-US" w:bidi="ar-SA"/>
      </w:rPr>
    </w:lvl>
    <w:lvl w:ilvl="4">
      <w:numFmt w:val="bullet"/>
      <w:lvlText w:val="•"/>
      <w:lvlJc w:val="left"/>
      <w:pPr>
        <w:ind w:left="2997" w:hanging="361"/>
      </w:pPr>
      <w:rPr>
        <w:rFonts w:hint="default"/>
        <w:lang w:val="tr-TR" w:eastAsia="en-US" w:bidi="ar-SA"/>
      </w:rPr>
    </w:lvl>
    <w:lvl w:ilvl="5">
      <w:numFmt w:val="bullet"/>
      <w:lvlText w:val="•"/>
      <w:lvlJc w:val="left"/>
      <w:pPr>
        <w:ind w:left="4065" w:hanging="361"/>
      </w:pPr>
      <w:rPr>
        <w:rFonts w:hint="default"/>
        <w:lang w:val="tr-TR" w:eastAsia="en-US" w:bidi="ar-SA"/>
      </w:rPr>
    </w:lvl>
    <w:lvl w:ilvl="6">
      <w:numFmt w:val="bullet"/>
      <w:lvlText w:val="•"/>
      <w:lvlJc w:val="left"/>
      <w:pPr>
        <w:ind w:left="5134" w:hanging="361"/>
      </w:pPr>
      <w:rPr>
        <w:rFonts w:hint="default"/>
        <w:lang w:val="tr-TR" w:eastAsia="en-US" w:bidi="ar-SA"/>
      </w:rPr>
    </w:lvl>
    <w:lvl w:ilvl="7">
      <w:numFmt w:val="bullet"/>
      <w:lvlText w:val="•"/>
      <w:lvlJc w:val="left"/>
      <w:pPr>
        <w:ind w:left="6202" w:hanging="361"/>
      </w:pPr>
      <w:rPr>
        <w:rFonts w:hint="default"/>
        <w:lang w:val="tr-TR" w:eastAsia="en-US" w:bidi="ar-SA"/>
      </w:rPr>
    </w:lvl>
    <w:lvl w:ilvl="8">
      <w:numFmt w:val="bullet"/>
      <w:lvlText w:val="•"/>
      <w:lvlJc w:val="left"/>
      <w:pPr>
        <w:ind w:left="7271" w:hanging="361"/>
      </w:pPr>
      <w:rPr>
        <w:rFonts w:hint="default"/>
        <w:lang w:val="tr-TR" w:eastAsia="en-US" w:bidi="ar-SA"/>
      </w:rPr>
    </w:lvl>
  </w:abstractNum>
  <w:abstractNum w:abstractNumId="2" w15:restartNumberingAfterBreak="0">
    <w:nsid w:val="55A61329"/>
    <w:multiLevelType w:val="multilevel"/>
    <w:tmpl w:val="C6B46236"/>
    <w:lvl w:ilvl="0">
      <w:start w:val="2"/>
      <w:numFmt w:val="decimal"/>
      <w:lvlText w:val="%1"/>
      <w:lvlJc w:val="left"/>
      <w:pPr>
        <w:ind w:left="136" w:hanging="716"/>
      </w:pPr>
      <w:rPr>
        <w:rFonts w:hint="default"/>
        <w:lang w:val="tr-TR" w:eastAsia="en-US" w:bidi="ar-SA"/>
      </w:rPr>
    </w:lvl>
    <w:lvl w:ilvl="1">
      <w:start w:val="4"/>
      <w:numFmt w:val="decimal"/>
      <w:lvlText w:val="%1.%2"/>
      <w:lvlJc w:val="left"/>
      <w:pPr>
        <w:ind w:left="136" w:hanging="716"/>
      </w:pPr>
      <w:rPr>
        <w:rFonts w:hint="default"/>
        <w:lang w:val="tr-TR" w:eastAsia="en-US" w:bidi="ar-SA"/>
      </w:rPr>
    </w:lvl>
    <w:lvl w:ilvl="2">
      <w:start w:val="1"/>
      <w:numFmt w:val="decimal"/>
      <w:lvlText w:val="%1.%2.%3."/>
      <w:lvlJc w:val="left"/>
      <w:pPr>
        <w:ind w:left="136" w:hanging="716"/>
      </w:pPr>
      <w:rPr>
        <w:rFonts w:ascii="Times New Roman" w:eastAsia="Times New Roman" w:hAnsi="Times New Roman" w:cs="Times New Roman" w:hint="default"/>
        <w:b/>
        <w:bCs/>
        <w:spacing w:val="-6"/>
        <w:w w:val="100"/>
        <w:sz w:val="24"/>
        <w:szCs w:val="24"/>
        <w:lang w:val="tr-TR" w:eastAsia="en-US" w:bidi="ar-SA"/>
      </w:rPr>
    </w:lvl>
    <w:lvl w:ilvl="3">
      <w:numFmt w:val="bullet"/>
      <w:lvlText w:val=""/>
      <w:lvlJc w:val="left"/>
      <w:pPr>
        <w:ind w:left="856" w:hanging="361"/>
      </w:pPr>
      <w:rPr>
        <w:rFonts w:ascii="Wingdings" w:eastAsia="Wingdings" w:hAnsi="Wingdings" w:cs="Wingdings" w:hint="default"/>
        <w:w w:val="100"/>
        <w:sz w:val="20"/>
        <w:szCs w:val="20"/>
        <w:lang w:val="tr-TR" w:eastAsia="en-US" w:bidi="ar-SA"/>
      </w:rPr>
    </w:lvl>
    <w:lvl w:ilvl="4">
      <w:numFmt w:val="bullet"/>
      <w:lvlText w:val="•"/>
      <w:lvlJc w:val="left"/>
      <w:pPr>
        <w:ind w:left="3709" w:hanging="361"/>
      </w:pPr>
      <w:rPr>
        <w:rFonts w:hint="default"/>
        <w:lang w:val="tr-TR" w:eastAsia="en-US" w:bidi="ar-SA"/>
      </w:rPr>
    </w:lvl>
    <w:lvl w:ilvl="5">
      <w:numFmt w:val="bullet"/>
      <w:lvlText w:val="•"/>
      <w:lvlJc w:val="left"/>
      <w:pPr>
        <w:ind w:left="4659" w:hanging="361"/>
      </w:pPr>
      <w:rPr>
        <w:rFonts w:hint="default"/>
        <w:lang w:val="tr-TR" w:eastAsia="en-US" w:bidi="ar-SA"/>
      </w:rPr>
    </w:lvl>
    <w:lvl w:ilvl="6">
      <w:numFmt w:val="bullet"/>
      <w:lvlText w:val="•"/>
      <w:lvlJc w:val="left"/>
      <w:pPr>
        <w:ind w:left="5608" w:hanging="361"/>
      </w:pPr>
      <w:rPr>
        <w:rFonts w:hint="default"/>
        <w:lang w:val="tr-TR" w:eastAsia="en-US" w:bidi="ar-SA"/>
      </w:rPr>
    </w:lvl>
    <w:lvl w:ilvl="7">
      <w:numFmt w:val="bullet"/>
      <w:lvlText w:val="•"/>
      <w:lvlJc w:val="left"/>
      <w:pPr>
        <w:ind w:left="6558" w:hanging="361"/>
      </w:pPr>
      <w:rPr>
        <w:rFonts w:hint="default"/>
        <w:lang w:val="tr-TR" w:eastAsia="en-US" w:bidi="ar-SA"/>
      </w:rPr>
    </w:lvl>
    <w:lvl w:ilvl="8">
      <w:numFmt w:val="bullet"/>
      <w:lvlText w:val="•"/>
      <w:lvlJc w:val="left"/>
      <w:pPr>
        <w:ind w:left="7508" w:hanging="361"/>
      </w:pPr>
      <w:rPr>
        <w:rFonts w:hint="default"/>
        <w:lang w:val="tr-TR"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D04"/>
    <w:rsid w:val="00051C0E"/>
    <w:rsid w:val="000C0942"/>
    <w:rsid w:val="00164ACE"/>
    <w:rsid w:val="00184205"/>
    <w:rsid w:val="003A793E"/>
    <w:rsid w:val="003B2ACB"/>
    <w:rsid w:val="003E3C62"/>
    <w:rsid w:val="0041746F"/>
    <w:rsid w:val="00594082"/>
    <w:rsid w:val="005E070D"/>
    <w:rsid w:val="006724F4"/>
    <w:rsid w:val="006F73FB"/>
    <w:rsid w:val="00755DF1"/>
    <w:rsid w:val="009E7E67"/>
    <w:rsid w:val="00AD2B92"/>
    <w:rsid w:val="00B872AF"/>
    <w:rsid w:val="00B97AA4"/>
    <w:rsid w:val="00BC4D04"/>
    <w:rsid w:val="00FE38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A579E"/>
  <w15:docId w15:val="{1ACA4F99-DA18-43E4-9F7E-0491D493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556" w:hanging="42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411"/>
      <w:ind w:left="520" w:hanging="385"/>
    </w:pPr>
    <w:rPr>
      <w:b/>
      <w:bCs/>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856" w:hanging="361"/>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0C0942"/>
    <w:pPr>
      <w:tabs>
        <w:tab w:val="center" w:pos="4536"/>
        <w:tab w:val="right" w:pos="9072"/>
      </w:tabs>
    </w:pPr>
  </w:style>
  <w:style w:type="character" w:customStyle="1" w:styleId="stBilgiChar">
    <w:name w:val="Üst Bilgi Char"/>
    <w:basedOn w:val="VarsaylanParagrafYazTipi"/>
    <w:link w:val="stBilgi"/>
    <w:uiPriority w:val="99"/>
    <w:rsid w:val="000C0942"/>
    <w:rPr>
      <w:rFonts w:ascii="Times New Roman" w:eastAsia="Times New Roman" w:hAnsi="Times New Roman" w:cs="Times New Roman"/>
      <w:lang w:val="tr-TR"/>
    </w:rPr>
  </w:style>
  <w:style w:type="paragraph" w:styleId="AltBilgi">
    <w:name w:val="footer"/>
    <w:basedOn w:val="Normal"/>
    <w:link w:val="AltBilgiChar"/>
    <w:uiPriority w:val="99"/>
    <w:unhideWhenUsed/>
    <w:rsid w:val="000C0942"/>
    <w:pPr>
      <w:tabs>
        <w:tab w:val="center" w:pos="4536"/>
        <w:tab w:val="right" w:pos="9072"/>
      </w:tabs>
    </w:pPr>
  </w:style>
  <w:style w:type="character" w:customStyle="1" w:styleId="AltBilgiChar">
    <w:name w:val="Alt Bilgi Char"/>
    <w:basedOn w:val="VarsaylanParagrafYazTipi"/>
    <w:link w:val="AltBilgi"/>
    <w:uiPriority w:val="99"/>
    <w:rsid w:val="000C0942"/>
    <w:rPr>
      <w:rFonts w:ascii="Times New Roman" w:eastAsia="Times New Roman" w:hAnsi="Times New Roman" w:cs="Times New Roman"/>
      <w:lang w:val="tr-TR"/>
    </w:rPr>
  </w:style>
  <w:style w:type="character" w:styleId="Kpr">
    <w:name w:val="Hyperlink"/>
    <w:basedOn w:val="VarsaylanParagrafYazTipi"/>
    <w:uiPriority w:val="99"/>
    <w:unhideWhenUsed/>
    <w:rsid w:val="000C0942"/>
    <w:rPr>
      <w:color w:val="0000FF" w:themeColor="hyperlink"/>
      <w:u w:val="single"/>
    </w:rPr>
  </w:style>
  <w:style w:type="character" w:customStyle="1" w:styleId="UnresolvedMention">
    <w:name w:val="Unresolved Mention"/>
    <w:basedOn w:val="VarsaylanParagrafYazTipi"/>
    <w:uiPriority w:val="99"/>
    <w:semiHidden/>
    <w:unhideWhenUsed/>
    <w:rsid w:val="000C09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1222</TotalTime>
  <Pages>10</Pages>
  <Words>1903</Words>
  <Characters>10849</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Şüheda Başer</dc:creator>
  <cp:lastModifiedBy>nerimans nerimans</cp:lastModifiedBy>
  <cp:revision>13</cp:revision>
  <dcterms:created xsi:type="dcterms:W3CDTF">2020-11-10T10:10:00Z</dcterms:created>
  <dcterms:modified xsi:type="dcterms:W3CDTF">2021-09-03T07:59:00Z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2020-11-09T00:00:00Z</vt:filetime>
  </property>
  <property fmtid="{D5CDD505-2E9C-101B-9397-08002B2CF9AE}" pid="3" name="Creator">
    <vt:lpwstr>Microsoft® Word 2016</vt:lpwstr>
  </property>
  <property fmtid="{D5CDD505-2E9C-101B-9397-08002B2CF9AE}" pid="4" name="LastSaved">
    <vt:filetime>2020-11-10T00:00:00Z</vt:filetime>
  </property>
</Properties>
</file>